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6CEB1" w14:textId="77777777" w:rsidR="004050D7" w:rsidRPr="0065325E" w:rsidRDefault="004050D7" w:rsidP="00952CB0">
      <w:pPr>
        <w:ind w:right="40"/>
        <w:jc w:val="both"/>
        <w:rPr>
          <w:b/>
          <w:sz w:val="23"/>
          <w:szCs w:val="23"/>
        </w:rPr>
      </w:pPr>
    </w:p>
    <w:p w14:paraId="55146425" w14:textId="77777777" w:rsidR="00C25B76" w:rsidRPr="0065325E" w:rsidRDefault="00C25B76" w:rsidP="00952CB0">
      <w:pPr>
        <w:ind w:right="40"/>
        <w:jc w:val="both"/>
        <w:rPr>
          <w:b/>
          <w:sz w:val="23"/>
          <w:szCs w:val="23"/>
        </w:rPr>
      </w:pPr>
    </w:p>
    <w:p w14:paraId="0A52C56C" w14:textId="77777777" w:rsidR="00C25B76" w:rsidRPr="0065325E" w:rsidRDefault="00C25B76" w:rsidP="00952CB0">
      <w:pPr>
        <w:ind w:right="40"/>
        <w:jc w:val="both"/>
        <w:rPr>
          <w:b/>
          <w:sz w:val="23"/>
          <w:szCs w:val="23"/>
        </w:rPr>
      </w:pPr>
    </w:p>
    <w:p w14:paraId="246C7BE1" w14:textId="77777777" w:rsidR="00302276" w:rsidRPr="0065325E" w:rsidRDefault="00302276" w:rsidP="00952CB0">
      <w:pPr>
        <w:ind w:right="40"/>
        <w:jc w:val="center"/>
        <w:rPr>
          <w:b/>
          <w:sz w:val="44"/>
          <w:szCs w:val="44"/>
        </w:rPr>
      </w:pPr>
    </w:p>
    <w:p w14:paraId="70D930B1" w14:textId="77777777" w:rsidR="00302276" w:rsidRPr="0065325E" w:rsidRDefault="00302276" w:rsidP="00952CB0">
      <w:pPr>
        <w:ind w:right="40"/>
        <w:jc w:val="center"/>
        <w:rPr>
          <w:b/>
          <w:sz w:val="44"/>
          <w:szCs w:val="44"/>
        </w:rPr>
      </w:pPr>
    </w:p>
    <w:p w14:paraId="572DDADA" w14:textId="77777777" w:rsidR="00302276" w:rsidRPr="0065325E" w:rsidRDefault="00302276" w:rsidP="00952CB0">
      <w:pPr>
        <w:ind w:right="40"/>
        <w:jc w:val="center"/>
        <w:rPr>
          <w:b/>
          <w:sz w:val="44"/>
          <w:szCs w:val="44"/>
        </w:rPr>
      </w:pPr>
    </w:p>
    <w:p w14:paraId="1531D469" w14:textId="77777777" w:rsidR="00302276" w:rsidRPr="0065325E" w:rsidRDefault="00302276" w:rsidP="00952CB0">
      <w:pPr>
        <w:ind w:right="40"/>
        <w:jc w:val="center"/>
        <w:rPr>
          <w:b/>
          <w:sz w:val="44"/>
          <w:szCs w:val="44"/>
        </w:rPr>
      </w:pPr>
    </w:p>
    <w:p w14:paraId="33AE733F" w14:textId="77777777" w:rsidR="00302276" w:rsidRPr="0065325E" w:rsidRDefault="00302276" w:rsidP="00952CB0">
      <w:pPr>
        <w:ind w:right="40"/>
        <w:jc w:val="center"/>
        <w:rPr>
          <w:b/>
          <w:sz w:val="44"/>
          <w:szCs w:val="44"/>
        </w:rPr>
      </w:pPr>
    </w:p>
    <w:p w14:paraId="46880D15" w14:textId="77777777" w:rsidR="00302276" w:rsidRPr="0065325E" w:rsidRDefault="00302276" w:rsidP="00952CB0">
      <w:pPr>
        <w:ind w:right="40"/>
        <w:jc w:val="center"/>
        <w:rPr>
          <w:b/>
          <w:sz w:val="44"/>
          <w:szCs w:val="44"/>
        </w:rPr>
      </w:pPr>
    </w:p>
    <w:p w14:paraId="6C6AA642" w14:textId="77777777" w:rsidR="00302276" w:rsidRPr="0065325E" w:rsidRDefault="00302276" w:rsidP="00952CB0">
      <w:pPr>
        <w:ind w:right="40"/>
        <w:jc w:val="center"/>
        <w:rPr>
          <w:b/>
          <w:sz w:val="44"/>
          <w:szCs w:val="44"/>
        </w:rPr>
      </w:pPr>
    </w:p>
    <w:p w14:paraId="6501CC7A" w14:textId="77777777" w:rsidR="00DA6B0B" w:rsidRPr="00FC03A8" w:rsidRDefault="00DA6B0B" w:rsidP="00952CB0">
      <w:pPr>
        <w:ind w:right="40"/>
        <w:jc w:val="center"/>
        <w:rPr>
          <w:b/>
          <w:color w:val="285C4D" w:themeColor="accent1"/>
          <w:sz w:val="44"/>
          <w:szCs w:val="44"/>
        </w:rPr>
      </w:pPr>
      <w:r w:rsidRPr="00FC03A8">
        <w:rPr>
          <w:b/>
          <w:color w:val="285C4D" w:themeColor="accent1"/>
          <w:sz w:val="44"/>
          <w:szCs w:val="44"/>
        </w:rPr>
        <w:t>MODELO DE TÉRMINOS DE REFERENCIA PARA LA EVALUACIÓN ESPECÍFICA DE DISEÑO Y OPERACIÓN DE PROGRAMAS DE GASTO FEDERALIZADO</w:t>
      </w:r>
    </w:p>
    <w:p w14:paraId="0C8177BD" w14:textId="77777777" w:rsidR="00C25B76" w:rsidRPr="0065325E" w:rsidRDefault="00C25B76" w:rsidP="00952CB0">
      <w:pPr>
        <w:ind w:right="40"/>
        <w:jc w:val="both"/>
        <w:rPr>
          <w:b/>
          <w:sz w:val="23"/>
          <w:szCs w:val="23"/>
        </w:rPr>
      </w:pPr>
    </w:p>
    <w:p w14:paraId="5DDB548A" w14:textId="77777777" w:rsidR="006F5804" w:rsidRPr="0065325E" w:rsidRDefault="006F5804" w:rsidP="006F5804">
      <w:pPr>
        <w:spacing w:before="120" w:after="120"/>
        <w:jc w:val="center"/>
        <w:rPr>
          <w:rFonts w:eastAsia="Times" w:cstheme="minorHAnsi"/>
          <w:bCs/>
          <w:i/>
          <w:iCs/>
          <w:sz w:val="28"/>
          <w:szCs w:val="28"/>
        </w:rPr>
      </w:pPr>
      <w:r w:rsidRPr="0065325E">
        <w:rPr>
          <w:rFonts w:eastAsia="Times" w:cstheme="minorHAnsi"/>
          <w:bCs/>
          <w:i/>
          <w:iCs/>
          <w:sz w:val="28"/>
          <w:szCs w:val="28"/>
        </w:rPr>
        <w:t>Aplicable a evaluaciones cuya instancia de coordinación es la Unidad de Evaluación del Desempeño de la Secretaría de Hacienda y Crédito Público</w:t>
      </w:r>
    </w:p>
    <w:p w14:paraId="42472BE4" w14:textId="77777777" w:rsidR="00302276" w:rsidRPr="0065325E" w:rsidRDefault="00302276" w:rsidP="00952CB0">
      <w:pPr>
        <w:ind w:right="40"/>
        <w:jc w:val="both"/>
        <w:rPr>
          <w:b/>
          <w:sz w:val="23"/>
          <w:szCs w:val="23"/>
        </w:rPr>
      </w:pPr>
    </w:p>
    <w:p w14:paraId="3F6BAA09" w14:textId="77777777" w:rsidR="00383609" w:rsidRPr="0065325E" w:rsidRDefault="00383609" w:rsidP="00952CB0">
      <w:pPr>
        <w:ind w:right="40"/>
        <w:jc w:val="both"/>
        <w:rPr>
          <w:b/>
          <w:sz w:val="23"/>
          <w:szCs w:val="23"/>
        </w:rPr>
      </w:pPr>
    </w:p>
    <w:p w14:paraId="2066FDCD" w14:textId="77777777" w:rsidR="00302276" w:rsidRPr="0065325E" w:rsidRDefault="00302276" w:rsidP="00952CB0">
      <w:pPr>
        <w:ind w:right="40"/>
        <w:jc w:val="both"/>
        <w:rPr>
          <w:b/>
          <w:sz w:val="23"/>
          <w:szCs w:val="23"/>
        </w:rPr>
      </w:pPr>
    </w:p>
    <w:p w14:paraId="2A2375D8" w14:textId="77777777" w:rsidR="00302276" w:rsidRPr="0065325E" w:rsidRDefault="00302276" w:rsidP="00952CB0">
      <w:pPr>
        <w:ind w:right="40"/>
        <w:jc w:val="both"/>
        <w:rPr>
          <w:b/>
          <w:sz w:val="23"/>
          <w:szCs w:val="23"/>
        </w:rPr>
      </w:pPr>
    </w:p>
    <w:p w14:paraId="2D6CA72D" w14:textId="77777777" w:rsidR="00302276" w:rsidRPr="0065325E" w:rsidRDefault="00302276" w:rsidP="00952CB0">
      <w:pPr>
        <w:ind w:right="40"/>
        <w:jc w:val="both"/>
        <w:rPr>
          <w:b/>
          <w:sz w:val="23"/>
          <w:szCs w:val="23"/>
        </w:rPr>
      </w:pPr>
    </w:p>
    <w:p w14:paraId="3C563CAB" w14:textId="77777777" w:rsidR="00302276" w:rsidRPr="0065325E" w:rsidRDefault="00302276" w:rsidP="00952CB0">
      <w:pPr>
        <w:ind w:right="40"/>
        <w:jc w:val="both"/>
        <w:rPr>
          <w:b/>
          <w:sz w:val="23"/>
          <w:szCs w:val="23"/>
        </w:rPr>
      </w:pPr>
    </w:p>
    <w:p w14:paraId="5362455C" w14:textId="77777777" w:rsidR="00302276" w:rsidRPr="0065325E" w:rsidRDefault="00302276" w:rsidP="00952CB0">
      <w:pPr>
        <w:ind w:right="40"/>
        <w:jc w:val="both"/>
        <w:rPr>
          <w:b/>
          <w:sz w:val="23"/>
          <w:szCs w:val="23"/>
        </w:rPr>
      </w:pPr>
    </w:p>
    <w:p w14:paraId="7C0BC112" w14:textId="77777777" w:rsidR="00302276" w:rsidRPr="0065325E" w:rsidRDefault="00302276" w:rsidP="00952CB0">
      <w:pPr>
        <w:ind w:right="40"/>
        <w:jc w:val="both"/>
        <w:rPr>
          <w:b/>
          <w:sz w:val="23"/>
          <w:szCs w:val="23"/>
        </w:rPr>
      </w:pPr>
    </w:p>
    <w:p w14:paraId="69FAC9E5" w14:textId="77777777" w:rsidR="00302276" w:rsidRPr="0065325E" w:rsidRDefault="00302276" w:rsidP="00952CB0">
      <w:pPr>
        <w:ind w:right="40"/>
        <w:jc w:val="both"/>
        <w:rPr>
          <w:b/>
          <w:sz w:val="23"/>
          <w:szCs w:val="23"/>
        </w:rPr>
      </w:pPr>
    </w:p>
    <w:p w14:paraId="552047DB" w14:textId="77777777" w:rsidR="00302276" w:rsidRPr="0065325E" w:rsidRDefault="00302276" w:rsidP="00952CB0">
      <w:pPr>
        <w:ind w:right="40"/>
        <w:jc w:val="both"/>
        <w:rPr>
          <w:b/>
          <w:sz w:val="23"/>
          <w:szCs w:val="23"/>
        </w:rPr>
      </w:pPr>
    </w:p>
    <w:p w14:paraId="52718B74" w14:textId="77777777" w:rsidR="00302276" w:rsidRPr="0065325E" w:rsidRDefault="00302276" w:rsidP="00952CB0">
      <w:pPr>
        <w:ind w:right="40"/>
        <w:jc w:val="both"/>
        <w:rPr>
          <w:b/>
          <w:sz w:val="23"/>
          <w:szCs w:val="23"/>
        </w:rPr>
      </w:pPr>
    </w:p>
    <w:p w14:paraId="68FFB462" w14:textId="77777777" w:rsidR="00302276" w:rsidRPr="0065325E" w:rsidRDefault="00302276" w:rsidP="00952CB0">
      <w:pPr>
        <w:ind w:right="40"/>
        <w:jc w:val="both"/>
        <w:rPr>
          <w:b/>
          <w:sz w:val="23"/>
          <w:szCs w:val="23"/>
        </w:rPr>
      </w:pPr>
    </w:p>
    <w:p w14:paraId="34B80C3D" w14:textId="77777777" w:rsidR="00302276" w:rsidRPr="0065325E" w:rsidRDefault="00302276" w:rsidP="00952CB0">
      <w:pPr>
        <w:ind w:right="40"/>
        <w:jc w:val="both"/>
        <w:rPr>
          <w:b/>
          <w:sz w:val="23"/>
          <w:szCs w:val="23"/>
        </w:rPr>
      </w:pPr>
    </w:p>
    <w:p w14:paraId="13BA4493" w14:textId="77777777" w:rsidR="00302276" w:rsidRPr="0065325E" w:rsidRDefault="00302276" w:rsidP="00952CB0">
      <w:pPr>
        <w:ind w:right="40"/>
        <w:jc w:val="both"/>
        <w:rPr>
          <w:b/>
          <w:sz w:val="23"/>
          <w:szCs w:val="23"/>
        </w:rPr>
      </w:pPr>
    </w:p>
    <w:p w14:paraId="6BE568A8" w14:textId="77777777" w:rsidR="00302276" w:rsidRPr="0065325E" w:rsidRDefault="00302276" w:rsidP="00952CB0">
      <w:pPr>
        <w:ind w:right="40"/>
        <w:jc w:val="both"/>
        <w:rPr>
          <w:b/>
          <w:sz w:val="23"/>
          <w:szCs w:val="23"/>
        </w:rPr>
      </w:pPr>
    </w:p>
    <w:p w14:paraId="5AECEA25" w14:textId="0B217A7E" w:rsidR="00302276" w:rsidRDefault="009C4E08" w:rsidP="00952CB0">
      <w:pPr>
        <w:ind w:right="40"/>
        <w:jc w:val="right"/>
        <w:rPr>
          <w:rFonts w:cstheme="minorHAnsi"/>
          <w:b/>
          <w:bCs/>
          <w:sz w:val="23"/>
          <w:szCs w:val="23"/>
        </w:rPr>
      </w:pPr>
      <w:r>
        <w:rPr>
          <w:rFonts w:cstheme="minorHAnsi"/>
          <w:b/>
          <w:bCs/>
          <w:sz w:val="23"/>
          <w:szCs w:val="23"/>
        </w:rPr>
        <w:t xml:space="preserve">Marzo </w:t>
      </w:r>
      <w:r w:rsidR="005507C7" w:rsidRPr="0065325E">
        <w:rPr>
          <w:rFonts w:cstheme="minorHAnsi"/>
          <w:b/>
          <w:bCs/>
          <w:sz w:val="23"/>
          <w:szCs w:val="23"/>
        </w:rPr>
        <w:t>de 2021</w:t>
      </w:r>
    </w:p>
    <w:p w14:paraId="527234B3" w14:textId="025CA972" w:rsidR="0065325E" w:rsidRDefault="0065325E" w:rsidP="00952CB0">
      <w:pPr>
        <w:ind w:right="40"/>
        <w:jc w:val="right"/>
        <w:rPr>
          <w:rFonts w:cstheme="minorHAnsi"/>
          <w:b/>
          <w:bCs/>
          <w:sz w:val="23"/>
          <w:szCs w:val="23"/>
        </w:rPr>
      </w:pPr>
    </w:p>
    <w:p w14:paraId="37DD3BE7" w14:textId="3D4FDD52" w:rsidR="0065325E" w:rsidRDefault="0065325E" w:rsidP="00952CB0">
      <w:pPr>
        <w:ind w:right="40"/>
        <w:jc w:val="right"/>
        <w:rPr>
          <w:rFonts w:cstheme="minorHAnsi"/>
          <w:b/>
          <w:bCs/>
          <w:sz w:val="23"/>
          <w:szCs w:val="23"/>
        </w:rPr>
      </w:pPr>
    </w:p>
    <w:p w14:paraId="3BEA5972" w14:textId="77777777" w:rsidR="0065325E" w:rsidRPr="0065325E" w:rsidRDefault="0065325E" w:rsidP="00952CB0">
      <w:pPr>
        <w:ind w:right="40"/>
        <w:jc w:val="right"/>
        <w:rPr>
          <w:rFonts w:cstheme="minorHAnsi"/>
          <w:b/>
          <w:bCs/>
          <w:sz w:val="23"/>
          <w:szCs w:val="23"/>
        </w:rPr>
      </w:pPr>
    </w:p>
    <w:bookmarkStart w:id="0" w:name="_Toc39691733" w:displacedByCustomXml="next"/>
    <w:sdt>
      <w:sdtPr>
        <w:rPr>
          <w:rFonts w:asciiTheme="minorHAnsi" w:eastAsiaTheme="minorHAnsi" w:hAnsiTheme="minorHAnsi" w:cstheme="minorBidi"/>
          <w:color w:val="auto"/>
          <w:sz w:val="24"/>
          <w:szCs w:val="24"/>
          <w:lang w:val="es-ES" w:eastAsia="en-US"/>
        </w:rPr>
        <w:id w:val="-280723711"/>
        <w:docPartObj>
          <w:docPartGallery w:val="Table of Contents"/>
          <w:docPartUnique/>
        </w:docPartObj>
      </w:sdtPr>
      <w:sdtEndPr>
        <w:rPr>
          <w:b/>
          <w:bCs/>
        </w:rPr>
      </w:sdtEndPr>
      <w:sdtContent>
        <w:p w14:paraId="69A9BDF3" w14:textId="77777777" w:rsidR="00CA2FC8" w:rsidRPr="00FC03A8" w:rsidRDefault="00CA2FC8">
          <w:pPr>
            <w:pStyle w:val="TtulodeTDC"/>
            <w:rPr>
              <w:rFonts w:asciiTheme="minorHAnsi" w:eastAsia="Times New Roman" w:hAnsiTheme="minorHAnsi" w:cstheme="minorHAnsi"/>
              <w:b/>
              <w:bCs/>
              <w:color w:val="285C4D" w:themeColor="accent1"/>
              <w:sz w:val="24"/>
              <w:szCs w:val="20"/>
              <w:lang w:val="es-ES" w:eastAsia="en-US"/>
            </w:rPr>
          </w:pPr>
          <w:r w:rsidRPr="00FC03A8">
            <w:rPr>
              <w:rFonts w:asciiTheme="minorHAnsi" w:eastAsia="Times New Roman" w:hAnsiTheme="minorHAnsi" w:cstheme="minorHAnsi"/>
              <w:b/>
              <w:bCs/>
              <w:color w:val="285C4D" w:themeColor="accent1"/>
              <w:sz w:val="24"/>
              <w:szCs w:val="20"/>
              <w:lang w:val="es-ES" w:eastAsia="en-US"/>
            </w:rPr>
            <w:t>Contenido</w:t>
          </w:r>
        </w:p>
        <w:p w14:paraId="0C01F433" w14:textId="77777777" w:rsidR="00CA2FC8" w:rsidRPr="00CA2FC8" w:rsidRDefault="00CA2FC8" w:rsidP="00CA2FC8">
          <w:pPr>
            <w:rPr>
              <w:lang w:val="es-ES"/>
            </w:rPr>
          </w:pPr>
        </w:p>
        <w:p w14:paraId="1B19619A" w14:textId="38710D03" w:rsidR="00CA2FC8" w:rsidRDefault="00CA2FC8">
          <w:pPr>
            <w:pStyle w:val="TDC1"/>
            <w:tabs>
              <w:tab w:val="left" w:pos="440"/>
              <w:tab w:val="right" w:leader="dot" w:pos="9394"/>
            </w:tabs>
            <w:rPr>
              <w:noProof/>
            </w:rPr>
          </w:pPr>
          <w:r>
            <w:fldChar w:fldCharType="begin"/>
          </w:r>
          <w:r>
            <w:instrText xml:space="preserve"> TOC \o "1-3" \h \z \u </w:instrText>
          </w:r>
          <w:r>
            <w:fldChar w:fldCharType="separate"/>
          </w:r>
          <w:hyperlink w:anchor="_Toc66287955" w:history="1">
            <w:r w:rsidRPr="00C16FF8">
              <w:rPr>
                <w:rStyle w:val="Hipervnculo"/>
                <w:rFonts w:cstheme="minorHAnsi"/>
                <w:noProof/>
              </w:rPr>
              <w:t>I.</w:t>
            </w:r>
            <w:r>
              <w:rPr>
                <w:noProof/>
              </w:rPr>
              <w:tab/>
            </w:r>
            <w:r w:rsidRPr="00C16FF8">
              <w:rPr>
                <w:rStyle w:val="Hipervnculo"/>
                <w:rFonts w:cstheme="minorHAnsi"/>
                <w:noProof/>
              </w:rPr>
              <w:t>Glosario</w:t>
            </w:r>
            <w:r>
              <w:rPr>
                <w:noProof/>
                <w:webHidden/>
              </w:rPr>
              <w:tab/>
            </w:r>
            <w:r>
              <w:rPr>
                <w:noProof/>
                <w:webHidden/>
              </w:rPr>
              <w:fldChar w:fldCharType="begin"/>
            </w:r>
            <w:r>
              <w:rPr>
                <w:noProof/>
                <w:webHidden/>
              </w:rPr>
              <w:instrText xml:space="preserve"> PAGEREF _Toc66287955 \h </w:instrText>
            </w:r>
            <w:r>
              <w:rPr>
                <w:noProof/>
                <w:webHidden/>
              </w:rPr>
            </w:r>
            <w:r>
              <w:rPr>
                <w:noProof/>
                <w:webHidden/>
              </w:rPr>
              <w:fldChar w:fldCharType="separate"/>
            </w:r>
            <w:r>
              <w:rPr>
                <w:noProof/>
                <w:webHidden/>
              </w:rPr>
              <w:t>3</w:t>
            </w:r>
            <w:r>
              <w:rPr>
                <w:noProof/>
                <w:webHidden/>
              </w:rPr>
              <w:fldChar w:fldCharType="end"/>
            </w:r>
          </w:hyperlink>
        </w:p>
        <w:p w14:paraId="37C22038" w14:textId="6075E67B" w:rsidR="00CA2FC8" w:rsidRDefault="00D7361A">
          <w:pPr>
            <w:pStyle w:val="TDC1"/>
            <w:tabs>
              <w:tab w:val="left" w:pos="440"/>
              <w:tab w:val="right" w:leader="dot" w:pos="9394"/>
            </w:tabs>
            <w:rPr>
              <w:noProof/>
            </w:rPr>
          </w:pPr>
          <w:hyperlink w:anchor="_Toc66287956" w:history="1">
            <w:r w:rsidR="00CA2FC8" w:rsidRPr="00C16FF8">
              <w:rPr>
                <w:rStyle w:val="Hipervnculo"/>
                <w:rFonts w:cstheme="minorHAnsi"/>
                <w:noProof/>
              </w:rPr>
              <w:t>II.</w:t>
            </w:r>
            <w:r w:rsidR="00CA2FC8">
              <w:rPr>
                <w:noProof/>
              </w:rPr>
              <w:tab/>
            </w:r>
            <w:r w:rsidR="00CA2FC8" w:rsidRPr="00C16FF8">
              <w:rPr>
                <w:rStyle w:val="Hipervnculo"/>
                <w:rFonts w:cstheme="minorHAnsi"/>
                <w:noProof/>
              </w:rPr>
              <w:t>Objetivos de la evaluación</w:t>
            </w:r>
            <w:r w:rsidR="00CA2FC8">
              <w:rPr>
                <w:noProof/>
                <w:webHidden/>
              </w:rPr>
              <w:tab/>
            </w:r>
            <w:r w:rsidR="00CA2FC8">
              <w:rPr>
                <w:noProof/>
                <w:webHidden/>
              </w:rPr>
              <w:fldChar w:fldCharType="begin"/>
            </w:r>
            <w:r w:rsidR="00CA2FC8">
              <w:rPr>
                <w:noProof/>
                <w:webHidden/>
              </w:rPr>
              <w:instrText xml:space="preserve"> PAGEREF _Toc66287956 \h </w:instrText>
            </w:r>
            <w:r w:rsidR="00CA2FC8">
              <w:rPr>
                <w:noProof/>
                <w:webHidden/>
              </w:rPr>
            </w:r>
            <w:r w:rsidR="00CA2FC8">
              <w:rPr>
                <w:noProof/>
                <w:webHidden/>
              </w:rPr>
              <w:fldChar w:fldCharType="separate"/>
            </w:r>
            <w:r w:rsidR="00CA2FC8">
              <w:rPr>
                <w:noProof/>
                <w:webHidden/>
              </w:rPr>
              <w:t>7</w:t>
            </w:r>
            <w:r w:rsidR="00CA2FC8">
              <w:rPr>
                <w:noProof/>
                <w:webHidden/>
              </w:rPr>
              <w:fldChar w:fldCharType="end"/>
            </w:r>
          </w:hyperlink>
        </w:p>
        <w:p w14:paraId="7D07ECEF" w14:textId="7BCCE181" w:rsidR="00CA2FC8" w:rsidRDefault="00D7361A">
          <w:pPr>
            <w:pStyle w:val="TDC1"/>
            <w:tabs>
              <w:tab w:val="left" w:pos="660"/>
              <w:tab w:val="right" w:leader="dot" w:pos="9394"/>
            </w:tabs>
            <w:rPr>
              <w:noProof/>
            </w:rPr>
          </w:pPr>
          <w:hyperlink w:anchor="_Toc66287959" w:history="1">
            <w:r w:rsidR="00CA2FC8" w:rsidRPr="00C16FF8">
              <w:rPr>
                <w:rStyle w:val="Hipervnculo"/>
                <w:rFonts w:cstheme="minorHAnsi"/>
                <w:noProof/>
              </w:rPr>
              <w:t>III.</w:t>
            </w:r>
            <w:r w:rsidR="00CA2FC8">
              <w:rPr>
                <w:noProof/>
              </w:rPr>
              <w:tab/>
            </w:r>
            <w:r w:rsidR="00CA2FC8" w:rsidRPr="00C16FF8">
              <w:rPr>
                <w:rStyle w:val="Hipervnculo"/>
                <w:rFonts w:cstheme="minorHAnsi"/>
                <w:noProof/>
              </w:rPr>
              <w:t>Metodología</w:t>
            </w:r>
            <w:r w:rsidR="00CA2FC8">
              <w:rPr>
                <w:noProof/>
                <w:webHidden/>
              </w:rPr>
              <w:tab/>
            </w:r>
            <w:r w:rsidR="00CA2FC8">
              <w:rPr>
                <w:noProof/>
                <w:webHidden/>
              </w:rPr>
              <w:fldChar w:fldCharType="begin"/>
            </w:r>
            <w:r w:rsidR="00CA2FC8">
              <w:rPr>
                <w:noProof/>
                <w:webHidden/>
              </w:rPr>
              <w:instrText xml:space="preserve"> PAGEREF _Toc66287959 \h </w:instrText>
            </w:r>
            <w:r w:rsidR="00CA2FC8">
              <w:rPr>
                <w:noProof/>
                <w:webHidden/>
              </w:rPr>
            </w:r>
            <w:r w:rsidR="00CA2FC8">
              <w:rPr>
                <w:noProof/>
                <w:webHidden/>
              </w:rPr>
              <w:fldChar w:fldCharType="separate"/>
            </w:r>
            <w:r w:rsidR="00CA2FC8">
              <w:rPr>
                <w:noProof/>
                <w:webHidden/>
              </w:rPr>
              <w:t>7</w:t>
            </w:r>
            <w:r w:rsidR="00CA2FC8">
              <w:rPr>
                <w:noProof/>
                <w:webHidden/>
              </w:rPr>
              <w:fldChar w:fldCharType="end"/>
            </w:r>
          </w:hyperlink>
        </w:p>
        <w:p w14:paraId="6C808E11" w14:textId="153E00C2" w:rsidR="00CA2FC8" w:rsidRDefault="00D7361A">
          <w:pPr>
            <w:pStyle w:val="TDC1"/>
            <w:tabs>
              <w:tab w:val="left" w:pos="480"/>
              <w:tab w:val="right" w:leader="dot" w:pos="9394"/>
            </w:tabs>
            <w:rPr>
              <w:noProof/>
            </w:rPr>
          </w:pPr>
          <w:hyperlink w:anchor="_Toc66287967" w:history="1">
            <w:r w:rsidR="00CA2FC8" w:rsidRPr="00C16FF8">
              <w:rPr>
                <w:rStyle w:val="Hipervnculo"/>
                <w:rFonts w:cstheme="minorHAnsi"/>
                <w:noProof/>
              </w:rPr>
              <w:t>IV.</w:t>
            </w:r>
            <w:r w:rsidR="00CA2FC8">
              <w:rPr>
                <w:noProof/>
              </w:rPr>
              <w:tab/>
            </w:r>
            <w:r w:rsidR="00CA2FC8" w:rsidRPr="00C16FF8">
              <w:rPr>
                <w:rStyle w:val="Hipervnculo"/>
                <w:rFonts w:cstheme="minorHAnsi"/>
                <w:noProof/>
              </w:rPr>
              <w:t>Contenido de la evaluación</w:t>
            </w:r>
            <w:r w:rsidR="00CA2FC8">
              <w:rPr>
                <w:noProof/>
                <w:webHidden/>
              </w:rPr>
              <w:tab/>
            </w:r>
            <w:r w:rsidR="00CA2FC8">
              <w:rPr>
                <w:noProof/>
                <w:webHidden/>
              </w:rPr>
              <w:fldChar w:fldCharType="begin"/>
            </w:r>
            <w:r w:rsidR="00CA2FC8">
              <w:rPr>
                <w:noProof/>
                <w:webHidden/>
              </w:rPr>
              <w:instrText xml:space="preserve"> PAGEREF _Toc66287967 \h </w:instrText>
            </w:r>
            <w:r w:rsidR="00CA2FC8">
              <w:rPr>
                <w:noProof/>
                <w:webHidden/>
              </w:rPr>
            </w:r>
            <w:r w:rsidR="00CA2FC8">
              <w:rPr>
                <w:noProof/>
                <w:webHidden/>
              </w:rPr>
              <w:fldChar w:fldCharType="separate"/>
            </w:r>
            <w:r w:rsidR="00CA2FC8">
              <w:rPr>
                <w:noProof/>
                <w:webHidden/>
              </w:rPr>
              <w:t>12</w:t>
            </w:r>
            <w:r w:rsidR="00CA2FC8">
              <w:rPr>
                <w:noProof/>
                <w:webHidden/>
              </w:rPr>
              <w:fldChar w:fldCharType="end"/>
            </w:r>
          </w:hyperlink>
        </w:p>
        <w:p w14:paraId="1AD7151E" w14:textId="1F1F00C4" w:rsidR="00CA2FC8" w:rsidRDefault="00D7361A">
          <w:pPr>
            <w:pStyle w:val="TDC2"/>
            <w:tabs>
              <w:tab w:val="right" w:leader="dot" w:pos="9394"/>
            </w:tabs>
            <w:rPr>
              <w:noProof/>
            </w:rPr>
          </w:pPr>
          <w:hyperlink w:anchor="_Toc66287968" w:history="1">
            <w:r w:rsidR="00CA2FC8" w:rsidRPr="00C16FF8">
              <w:rPr>
                <w:rStyle w:val="Hipervnculo"/>
                <w:rFonts w:cstheme="minorHAnsi"/>
                <w:noProof/>
              </w:rPr>
              <w:t>Sección 1. Diseño</w:t>
            </w:r>
            <w:r w:rsidR="00CA2FC8">
              <w:rPr>
                <w:noProof/>
                <w:webHidden/>
              </w:rPr>
              <w:tab/>
            </w:r>
            <w:r w:rsidR="00CA2FC8">
              <w:rPr>
                <w:noProof/>
                <w:webHidden/>
              </w:rPr>
              <w:fldChar w:fldCharType="begin"/>
            </w:r>
            <w:r w:rsidR="00CA2FC8">
              <w:rPr>
                <w:noProof/>
                <w:webHidden/>
              </w:rPr>
              <w:instrText xml:space="preserve"> PAGEREF _Toc66287968 \h </w:instrText>
            </w:r>
            <w:r w:rsidR="00CA2FC8">
              <w:rPr>
                <w:noProof/>
                <w:webHidden/>
              </w:rPr>
            </w:r>
            <w:r w:rsidR="00CA2FC8">
              <w:rPr>
                <w:noProof/>
                <w:webHidden/>
              </w:rPr>
              <w:fldChar w:fldCharType="separate"/>
            </w:r>
            <w:r w:rsidR="00CA2FC8">
              <w:rPr>
                <w:noProof/>
                <w:webHidden/>
              </w:rPr>
              <w:t>12</w:t>
            </w:r>
            <w:r w:rsidR="00CA2FC8">
              <w:rPr>
                <w:noProof/>
                <w:webHidden/>
              </w:rPr>
              <w:fldChar w:fldCharType="end"/>
            </w:r>
          </w:hyperlink>
        </w:p>
        <w:p w14:paraId="4851EBF3" w14:textId="0B5E2448" w:rsidR="00CA2FC8" w:rsidRDefault="00D7361A">
          <w:pPr>
            <w:pStyle w:val="TDC2"/>
            <w:tabs>
              <w:tab w:val="right" w:leader="dot" w:pos="9394"/>
            </w:tabs>
            <w:rPr>
              <w:noProof/>
            </w:rPr>
          </w:pPr>
          <w:hyperlink w:anchor="_Toc66287969" w:history="1">
            <w:r w:rsidR="00CA2FC8" w:rsidRPr="00C16FF8">
              <w:rPr>
                <w:rStyle w:val="Hipervnculo"/>
                <w:rFonts w:cstheme="minorHAnsi"/>
                <w:noProof/>
              </w:rPr>
              <w:t>Sección 2. Planeación</w:t>
            </w:r>
            <w:r w:rsidR="00CA2FC8">
              <w:rPr>
                <w:noProof/>
                <w:webHidden/>
              </w:rPr>
              <w:tab/>
            </w:r>
            <w:r w:rsidR="00CA2FC8">
              <w:rPr>
                <w:noProof/>
                <w:webHidden/>
              </w:rPr>
              <w:fldChar w:fldCharType="begin"/>
            </w:r>
            <w:r w:rsidR="00CA2FC8">
              <w:rPr>
                <w:noProof/>
                <w:webHidden/>
              </w:rPr>
              <w:instrText xml:space="preserve"> PAGEREF _Toc66287969 \h </w:instrText>
            </w:r>
            <w:r w:rsidR="00CA2FC8">
              <w:rPr>
                <w:noProof/>
                <w:webHidden/>
              </w:rPr>
            </w:r>
            <w:r w:rsidR="00CA2FC8">
              <w:rPr>
                <w:noProof/>
                <w:webHidden/>
              </w:rPr>
              <w:fldChar w:fldCharType="separate"/>
            </w:r>
            <w:r w:rsidR="00CA2FC8">
              <w:rPr>
                <w:noProof/>
                <w:webHidden/>
              </w:rPr>
              <w:t>14</w:t>
            </w:r>
            <w:r w:rsidR="00CA2FC8">
              <w:rPr>
                <w:noProof/>
                <w:webHidden/>
              </w:rPr>
              <w:fldChar w:fldCharType="end"/>
            </w:r>
          </w:hyperlink>
        </w:p>
        <w:p w14:paraId="09D5B122" w14:textId="39C239A0" w:rsidR="00CA2FC8" w:rsidRDefault="00D7361A">
          <w:pPr>
            <w:pStyle w:val="TDC2"/>
            <w:tabs>
              <w:tab w:val="right" w:leader="dot" w:pos="9394"/>
            </w:tabs>
            <w:rPr>
              <w:noProof/>
            </w:rPr>
          </w:pPr>
          <w:hyperlink w:anchor="_Toc66287970" w:history="1">
            <w:r w:rsidR="00CA2FC8" w:rsidRPr="00C16FF8">
              <w:rPr>
                <w:rStyle w:val="Hipervnculo"/>
                <w:rFonts w:cstheme="minorHAnsi"/>
                <w:noProof/>
              </w:rPr>
              <w:t>Sección 3. Operación</w:t>
            </w:r>
            <w:r w:rsidR="00CA2FC8">
              <w:rPr>
                <w:noProof/>
                <w:webHidden/>
              </w:rPr>
              <w:tab/>
            </w:r>
            <w:r w:rsidR="00CA2FC8">
              <w:rPr>
                <w:noProof/>
                <w:webHidden/>
              </w:rPr>
              <w:fldChar w:fldCharType="begin"/>
            </w:r>
            <w:r w:rsidR="00CA2FC8">
              <w:rPr>
                <w:noProof/>
                <w:webHidden/>
              </w:rPr>
              <w:instrText xml:space="preserve"> PAGEREF _Toc66287970 \h </w:instrText>
            </w:r>
            <w:r w:rsidR="00CA2FC8">
              <w:rPr>
                <w:noProof/>
                <w:webHidden/>
              </w:rPr>
            </w:r>
            <w:r w:rsidR="00CA2FC8">
              <w:rPr>
                <w:noProof/>
                <w:webHidden/>
              </w:rPr>
              <w:fldChar w:fldCharType="separate"/>
            </w:r>
            <w:r w:rsidR="00CA2FC8">
              <w:rPr>
                <w:noProof/>
                <w:webHidden/>
              </w:rPr>
              <w:t>16</w:t>
            </w:r>
            <w:r w:rsidR="00CA2FC8">
              <w:rPr>
                <w:noProof/>
                <w:webHidden/>
              </w:rPr>
              <w:fldChar w:fldCharType="end"/>
            </w:r>
          </w:hyperlink>
        </w:p>
        <w:p w14:paraId="65F90F62" w14:textId="3413766B" w:rsidR="00CA2FC8" w:rsidRDefault="00D7361A">
          <w:pPr>
            <w:pStyle w:val="TDC2"/>
            <w:tabs>
              <w:tab w:val="right" w:leader="dot" w:pos="9394"/>
            </w:tabs>
            <w:rPr>
              <w:noProof/>
            </w:rPr>
          </w:pPr>
          <w:hyperlink w:anchor="_Toc66287971" w:history="1">
            <w:r w:rsidR="00CA2FC8" w:rsidRPr="00C16FF8">
              <w:rPr>
                <w:rStyle w:val="Hipervnculo"/>
                <w:rFonts w:cstheme="minorHAnsi"/>
                <w:noProof/>
              </w:rPr>
              <w:t>Sección 4. Pertinencia</w:t>
            </w:r>
            <w:r w:rsidR="00CA2FC8">
              <w:rPr>
                <w:noProof/>
                <w:webHidden/>
              </w:rPr>
              <w:tab/>
            </w:r>
            <w:r w:rsidR="00CA2FC8">
              <w:rPr>
                <w:noProof/>
                <w:webHidden/>
              </w:rPr>
              <w:fldChar w:fldCharType="begin"/>
            </w:r>
            <w:r w:rsidR="00CA2FC8">
              <w:rPr>
                <w:noProof/>
                <w:webHidden/>
              </w:rPr>
              <w:instrText xml:space="preserve"> PAGEREF _Toc66287971 \h </w:instrText>
            </w:r>
            <w:r w:rsidR="00CA2FC8">
              <w:rPr>
                <w:noProof/>
                <w:webHidden/>
              </w:rPr>
            </w:r>
            <w:r w:rsidR="00CA2FC8">
              <w:rPr>
                <w:noProof/>
                <w:webHidden/>
              </w:rPr>
              <w:fldChar w:fldCharType="separate"/>
            </w:r>
            <w:r w:rsidR="00CA2FC8">
              <w:rPr>
                <w:noProof/>
                <w:webHidden/>
              </w:rPr>
              <w:t>19</w:t>
            </w:r>
            <w:r w:rsidR="00CA2FC8">
              <w:rPr>
                <w:noProof/>
                <w:webHidden/>
              </w:rPr>
              <w:fldChar w:fldCharType="end"/>
            </w:r>
          </w:hyperlink>
        </w:p>
        <w:p w14:paraId="1ED01EFC" w14:textId="0AABCB61" w:rsidR="00CA2FC8" w:rsidRDefault="00D7361A">
          <w:pPr>
            <w:pStyle w:val="TDC1"/>
            <w:tabs>
              <w:tab w:val="left" w:pos="480"/>
              <w:tab w:val="right" w:leader="dot" w:pos="9394"/>
            </w:tabs>
            <w:rPr>
              <w:noProof/>
            </w:rPr>
          </w:pPr>
          <w:hyperlink w:anchor="_Toc66287972" w:history="1">
            <w:r w:rsidR="00CA2FC8" w:rsidRPr="00C16FF8">
              <w:rPr>
                <w:rStyle w:val="Hipervnculo"/>
                <w:rFonts w:cstheme="minorHAnsi"/>
                <w:iCs/>
                <w:noProof/>
                <w:lang w:val="es-ES" w:eastAsia="es-ES"/>
              </w:rPr>
              <w:t>V.</w:t>
            </w:r>
            <w:r w:rsidR="00CA2FC8">
              <w:rPr>
                <w:noProof/>
              </w:rPr>
              <w:tab/>
            </w:r>
            <w:r w:rsidR="00CA2FC8" w:rsidRPr="00C16FF8">
              <w:rPr>
                <w:rStyle w:val="Hipervnculo"/>
                <w:rFonts w:ascii="Calibri" w:hAnsi="Calibri" w:cs="Calibri"/>
                <w:iCs/>
                <w:noProof/>
                <w:lang w:val="es-ES" w:eastAsia="es-ES"/>
              </w:rPr>
              <w:t>Valoración final</w:t>
            </w:r>
            <w:r w:rsidR="00CA2FC8">
              <w:rPr>
                <w:noProof/>
                <w:webHidden/>
              </w:rPr>
              <w:tab/>
            </w:r>
            <w:r w:rsidR="00CA2FC8">
              <w:rPr>
                <w:noProof/>
                <w:webHidden/>
              </w:rPr>
              <w:fldChar w:fldCharType="begin"/>
            </w:r>
            <w:r w:rsidR="00CA2FC8">
              <w:rPr>
                <w:noProof/>
                <w:webHidden/>
              </w:rPr>
              <w:instrText xml:space="preserve"> PAGEREF _Toc66287972 \h </w:instrText>
            </w:r>
            <w:r w:rsidR="00CA2FC8">
              <w:rPr>
                <w:noProof/>
                <w:webHidden/>
              </w:rPr>
            </w:r>
            <w:r w:rsidR="00CA2FC8">
              <w:rPr>
                <w:noProof/>
                <w:webHidden/>
              </w:rPr>
              <w:fldChar w:fldCharType="separate"/>
            </w:r>
            <w:r w:rsidR="00CA2FC8">
              <w:rPr>
                <w:noProof/>
                <w:webHidden/>
              </w:rPr>
              <w:t>20</w:t>
            </w:r>
            <w:r w:rsidR="00CA2FC8">
              <w:rPr>
                <w:noProof/>
                <w:webHidden/>
              </w:rPr>
              <w:fldChar w:fldCharType="end"/>
            </w:r>
          </w:hyperlink>
        </w:p>
        <w:p w14:paraId="3B04DF48" w14:textId="27D9429F" w:rsidR="00CA2FC8" w:rsidRDefault="00D7361A">
          <w:pPr>
            <w:pStyle w:val="TDC1"/>
            <w:tabs>
              <w:tab w:val="left" w:pos="480"/>
              <w:tab w:val="right" w:leader="dot" w:pos="9394"/>
            </w:tabs>
            <w:rPr>
              <w:noProof/>
            </w:rPr>
          </w:pPr>
          <w:hyperlink w:anchor="_Toc66287975" w:history="1">
            <w:r w:rsidR="00CA2FC8" w:rsidRPr="00C16FF8">
              <w:rPr>
                <w:rStyle w:val="Hipervnculo"/>
                <w:rFonts w:cstheme="minorHAnsi"/>
                <w:noProof/>
              </w:rPr>
              <w:t>VI.</w:t>
            </w:r>
            <w:r w:rsidR="00CA2FC8">
              <w:rPr>
                <w:noProof/>
              </w:rPr>
              <w:tab/>
            </w:r>
            <w:r w:rsidR="00CA2FC8" w:rsidRPr="00C16FF8">
              <w:rPr>
                <w:rStyle w:val="Hipervnculo"/>
                <w:rFonts w:cstheme="minorHAnsi"/>
                <w:noProof/>
              </w:rPr>
              <w:t>Análisis de fortalezas, oportunidades, debilidades y amenazas</w:t>
            </w:r>
            <w:r w:rsidR="00CA2FC8">
              <w:rPr>
                <w:noProof/>
                <w:webHidden/>
              </w:rPr>
              <w:tab/>
            </w:r>
            <w:r w:rsidR="00CA2FC8">
              <w:rPr>
                <w:noProof/>
                <w:webHidden/>
              </w:rPr>
              <w:fldChar w:fldCharType="begin"/>
            </w:r>
            <w:r w:rsidR="00CA2FC8">
              <w:rPr>
                <w:noProof/>
                <w:webHidden/>
              </w:rPr>
              <w:instrText xml:space="preserve"> PAGEREF _Toc66287975 \h </w:instrText>
            </w:r>
            <w:r w:rsidR="00CA2FC8">
              <w:rPr>
                <w:noProof/>
                <w:webHidden/>
              </w:rPr>
            </w:r>
            <w:r w:rsidR="00CA2FC8">
              <w:rPr>
                <w:noProof/>
                <w:webHidden/>
              </w:rPr>
              <w:fldChar w:fldCharType="separate"/>
            </w:r>
            <w:r w:rsidR="00CA2FC8">
              <w:rPr>
                <w:noProof/>
                <w:webHidden/>
              </w:rPr>
              <w:t>22</w:t>
            </w:r>
            <w:r w:rsidR="00CA2FC8">
              <w:rPr>
                <w:noProof/>
                <w:webHidden/>
              </w:rPr>
              <w:fldChar w:fldCharType="end"/>
            </w:r>
          </w:hyperlink>
        </w:p>
        <w:p w14:paraId="44F6B30F" w14:textId="556B1C84" w:rsidR="00CA2FC8" w:rsidRDefault="00D7361A">
          <w:pPr>
            <w:pStyle w:val="TDC1"/>
            <w:tabs>
              <w:tab w:val="left" w:pos="660"/>
              <w:tab w:val="right" w:leader="dot" w:pos="9394"/>
            </w:tabs>
            <w:rPr>
              <w:noProof/>
            </w:rPr>
          </w:pPr>
          <w:hyperlink w:anchor="_Toc66287976" w:history="1">
            <w:r w:rsidR="00CA2FC8" w:rsidRPr="00C16FF8">
              <w:rPr>
                <w:rStyle w:val="Hipervnculo"/>
                <w:rFonts w:cstheme="minorHAnsi"/>
                <w:noProof/>
              </w:rPr>
              <w:t>VII.</w:t>
            </w:r>
            <w:r w:rsidR="00CA2FC8">
              <w:rPr>
                <w:noProof/>
              </w:rPr>
              <w:tab/>
            </w:r>
            <w:r w:rsidR="00CA2FC8" w:rsidRPr="00C16FF8">
              <w:rPr>
                <w:rStyle w:val="Hipervnculo"/>
                <w:rFonts w:cstheme="minorHAnsi"/>
                <w:noProof/>
              </w:rPr>
              <w:t>Conclusiones generales</w:t>
            </w:r>
            <w:r w:rsidR="00CA2FC8">
              <w:rPr>
                <w:noProof/>
                <w:webHidden/>
              </w:rPr>
              <w:tab/>
            </w:r>
            <w:r w:rsidR="00CA2FC8">
              <w:rPr>
                <w:noProof/>
                <w:webHidden/>
              </w:rPr>
              <w:fldChar w:fldCharType="begin"/>
            </w:r>
            <w:r w:rsidR="00CA2FC8">
              <w:rPr>
                <w:noProof/>
                <w:webHidden/>
              </w:rPr>
              <w:instrText xml:space="preserve"> PAGEREF _Toc66287976 \h </w:instrText>
            </w:r>
            <w:r w:rsidR="00CA2FC8">
              <w:rPr>
                <w:noProof/>
                <w:webHidden/>
              </w:rPr>
            </w:r>
            <w:r w:rsidR="00CA2FC8">
              <w:rPr>
                <w:noProof/>
                <w:webHidden/>
              </w:rPr>
              <w:fldChar w:fldCharType="separate"/>
            </w:r>
            <w:r w:rsidR="00CA2FC8">
              <w:rPr>
                <w:noProof/>
                <w:webHidden/>
              </w:rPr>
              <w:t>23</w:t>
            </w:r>
            <w:r w:rsidR="00CA2FC8">
              <w:rPr>
                <w:noProof/>
                <w:webHidden/>
              </w:rPr>
              <w:fldChar w:fldCharType="end"/>
            </w:r>
          </w:hyperlink>
        </w:p>
        <w:p w14:paraId="4740217D" w14:textId="55F2FEF4" w:rsidR="00CA2FC8" w:rsidRDefault="00D7361A">
          <w:pPr>
            <w:pStyle w:val="TDC1"/>
            <w:tabs>
              <w:tab w:val="left" w:pos="660"/>
              <w:tab w:val="right" w:leader="dot" w:pos="9394"/>
            </w:tabs>
            <w:rPr>
              <w:noProof/>
            </w:rPr>
          </w:pPr>
          <w:hyperlink w:anchor="_Toc66287977" w:history="1">
            <w:r w:rsidR="00CA2FC8" w:rsidRPr="00C16FF8">
              <w:rPr>
                <w:rStyle w:val="Hipervnculo"/>
                <w:rFonts w:cstheme="minorHAnsi"/>
                <w:noProof/>
              </w:rPr>
              <w:t>VIII.</w:t>
            </w:r>
            <w:r w:rsidR="00CA2FC8">
              <w:rPr>
                <w:noProof/>
              </w:rPr>
              <w:tab/>
            </w:r>
            <w:r w:rsidR="00CA2FC8" w:rsidRPr="00C16FF8">
              <w:rPr>
                <w:rStyle w:val="Hipervnculo"/>
                <w:rFonts w:cstheme="minorHAnsi"/>
                <w:noProof/>
              </w:rPr>
              <w:t>Disposiciones generales</w:t>
            </w:r>
            <w:r w:rsidR="00CA2FC8">
              <w:rPr>
                <w:noProof/>
                <w:webHidden/>
              </w:rPr>
              <w:tab/>
            </w:r>
            <w:r w:rsidR="00CA2FC8">
              <w:rPr>
                <w:noProof/>
                <w:webHidden/>
              </w:rPr>
              <w:fldChar w:fldCharType="begin"/>
            </w:r>
            <w:r w:rsidR="00CA2FC8">
              <w:rPr>
                <w:noProof/>
                <w:webHidden/>
              </w:rPr>
              <w:instrText xml:space="preserve"> PAGEREF _Toc66287977 \h </w:instrText>
            </w:r>
            <w:r w:rsidR="00CA2FC8">
              <w:rPr>
                <w:noProof/>
                <w:webHidden/>
              </w:rPr>
            </w:r>
            <w:r w:rsidR="00CA2FC8">
              <w:rPr>
                <w:noProof/>
                <w:webHidden/>
              </w:rPr>
              <w:fldChar w:fldCharType="separate"/>
            </w:r>
            <w:r w:rsidR="00CA2FC8">
              <w:rPr>
                <w:noProof/>
                <w:webHidden/>
              </w:rPr>
              <w:t>24</w:t>
            </w:r>
            <w:r w:rsidR="00CA2FC8">
              <w:rPr>
                <w:noProof/>
                <w:webHidden/>
              </w:rPr>
              <w:fldChar w:fldCharType="end"/>
            </w:r>
          </w:hyperlink>
        </w:p>
        <w:p w14:paraId="31927C57" w14:textId="35912B2F" w:rsidR="00CA2FC8" w:rsidRDefault="00D7361A">
          <w:pPr>
            <w:pStyle w:val="TDC1"/>
            <w:tabs>
              <w:tab w:val="left" w:pos="480"/>
              <w:tab w:val="right" w:leader="dot" w:pos="9394"/>
            </w:tabs>
            <w:rPr>
              <w:noProof/>
            </w:rPr>
          </w:pPr>
          <w:hyperlink w:anchor="_Toc66287982" w:history="1">
            <w:r w:rsidR="00CA2FC8" w:rsidRPr="00C16FF8">
              <w:rPr>
                <w:rStyle w:val="Hipervnculo"/>
                <w:rFonts w:cstheme="minorHAnsi"/>
                <w:noProof/>
              </w:rPr>
              <w:t>IX.</w:t>
            </w:r>
            <w:r w:rsidR="00CA2FC8">
              <w:rPr>
                <w:noProof/>
              </w:rPr>
              <w:tab/>
            </w:r>
            <w:r w:rsidR="00CA2FC8" w:rsidRPr="00C16FF8">
              <w:rPr>
                <w:rStyle w:val="Hipervnculo"/>
                <w:rFonts w:cstheme="minorHAnsi"/>
                <w:noProof/>
              </w:rPr>
              <w:t>Cronograma de trabajo</w:t>
            </w:r>
            <w:r w:rsidR="00CA2FC8">
              <w:rPr>
                <w:noProof/>
                <w:webHidden/>
              </w:rPr>
              <w:tab/>
            </w:r>
            <w:r w:rsidR="00CA2FC8">
              <w:rPr>
                <w:noProof/>
                <w:webHidden/>
              </w:rPr>
              <w:fldChar w:fldCharType="begin"/>
            </w:r>
            <w:r w:rsidR="00CA2FC8">
              <w:rPr>
                <w:noProof/>
                <w:webHidden/>
              </w:rPr>
              <w:instrText xml:space="preserve"> PAGEREF _Toc66287982 \h </w:instrText>
            </w:r>
            <w:r w:rsidR="00CA2FC8">
              <w:rPr>
                <w:noProof/>
                <w:webHidden/>
              </w:rPr>
            </w:r>
            <w:r w:rsidR="00CA2FC8">
              <w:rPr>
                <w:noProof/>
                <w:webHidden/>
              </w:rPr>
              <w:fldChar w:fldCharType="separate"/>
            </w:r>
            <w:r w:rsidR="00CA2FC8">
              <w:rPr>
                <w:noProof/>
                <w:webHidden/>
              </w:rPr>
              <w:t>27</w:t>
            </w:r>
            <w:r w:rsidR="00CA2FC8">
              <w:rPr>
                <w:noProof/>
                <w:webHidden/>
              </w:rPr>
              <w:fldChar w:fldCharType="end"/>
            </w:r>
          </w:hyperlink>
        </w:p>
        <w:p w14:paraId="5BB8DD20" w14:textId="34354E1D" w:rsidR="00CA2FC8" w:rsidRDefault="00D7361A">
          <w:pPr>
            <w:pStyle w:val="TDC1"/>
            <w:tabs>
              <w:tab w:val="left" w:pos="480"/>
              <w:tab w:val="right" w:leader="dot" w:pos="9394"/>
            </w:tabs>
            <w:rPr>
              <w:noProof/>
            </w:rPr>
          </w:pPr>
          <w:hyperlink w:anchor="_Toc66287983" w:history="1">
            <w:r w:rsidR="00CA2FC8" w:rsidRPr="00C16FF8">
              <w:rPr>
                <w:rStyle w:val="Hipervnculo"/>
                <w:rFonts w:cstheme="minorHAnsi"/>
                <w:noProof/>
              </w:rPr>
              <w:t>X.</w:t>
            </w:r>
            <w:r w:rsidR="00CA2FC8">
              <w:rPr>
                <w:noProof/>
              </w:rPr>
              <w:tab/>
            </w:r>
            <w:r w:rsidR="00CA2FC8" w:rsidRPr="00C16FF8">
              <w:rPr>
                <w:rStyle w:val="Hipervnculo"/>
                <w:rFonts w:cstheme="minorHAnsi"/>
                <w:noProof/>
              </w:rPr>
              <w:t>Formato de anexos</w:t>
            </w:r>
            <w:r w:rsidR="00CA2FC8">
              <w:rPr>
                <w:noProof/>
                <w:webHidden/>
              </w:rPr>
              <w:tab/>
            </w:r>
            <w:r w:rsidR="00CA2FC8">
              <w:rPr>
                <w:noProof/>
                <w:webHidden/>
              </w:rPr>
              <w:fldChar w:fldCharType="begin"/>
            </w:r>
            <w:r w:rsidR="00CA2FC8">
              <w:rPr>
                <w:noProof/>
                <w:webHidden/>
              </w:rPr>
              <w:instrText xml:space="preserve"> PAGEREF _Toc66287983 \h </w:instrText>
            </w:r>
            <w:r w:rsidR="00CA2FC8">
              <w:rPr>
                <w:noProof/>
                <w:webHidden/>
              </w:rPr>
            </w:r>
            <w:r w:rsidR="00CA2FC8">
              <w:rPr>
                <w:noProof/>
                <w:webHidden/>
              </w:rPr>
              <w:fldChar w:fldCharType="separate"/>
            </w:r>
            <w:r w:rsidR="00CA2FC8">
              <w:rPr>
                <w:noProof/>
                <w:webHidden/>
              </w:rPr>
              <w:t>28</w:t>
            </w:r>
            <w:r w:rsidR="00CA2FC8">
              <w:rPr>
                <w:noProof/>
                <w:webHidden/>
              </w:rPr>
              <w:fldChar w:fldCharType="end"/>
            </w:r>
          </w:hyperlink>
        </w:p>
        <w:p w14:paraId="2FE90E50" w14:textId="2CBABBA2" w:rsidR="00CA2FC8" w:rsidRDefault="00CA2FC8">
          <w:r>
            <w:rPr>
              <w:b/>
              <w:bCs/>
              <w:lang w:val="es-ES"/>
            </w:rPr>
            <w:fldChar w:fldCharType="end"/>
          </w:r>
        </w:p>
      </w:sdtContent>
    </w:sdt>
    <w:p w14:paraId="3681A7D4" w14:textId="5FA6AD5B" w:rsidR="00CA2FC8" w:rsidRDefault="00CA2FC8">
      <w:pPr>
        <w:rPr>
          <w:rFonts w:eastAsia="Times New Roman" w:cstheme="minorHAnsi"/>
          <w:b/>
          <w:bCs/>
          <w:kern w:val="36"/>
          <w:sz w:val="20"/>
          <w:szCs w:val="20"/>
          <w:lang w:eastAsia="es-MX"/>
        </w:rPr>
      </w:pPr>
      <w:r>
        <w:rPr>
          <w:rFonts w:cstheme="minorHAnsi"/>
          <w:sz w:val="20"/>
          <w:szCs w:val="20"/>
        </w:rPr>
        <w:br w:type="page"/>
      </w:r>
    </w:p>
    <w:p w14:paraId="3225DF53" w14:textId="23DB7E1B" w:rsidR="00673455" w:rsidRPr="001962FB" w:rsidRDefault="00673455" w:rsidP="00EA5955">
      <w:pPr>
        <w:pStyle w:val="Ttulo1"/>
        <w:numPr>
          <w:ilvl w:val="0"/>
          <w:numId w:val="5"/>
        </w:numPr>
        <w:spacing w:before="0" w:beforeAutospacing="0" w:after="0" w:afterAutospacing="0"/>
        <w:ind w:left="284" w:hanging="295"/>
        <w:rPr>
          <w:rFonts w:asciiTheme="minorHAnsi" w:hAnsiTheme="minorHAnsi" w:cstheme="minorHAnsi"/>
          <w:sz w:val="20"/>
          <w:szCs w:val="20"/>
        </w:rPr>
      </w:pPr>
      <w:bookmarkStart w:id="1" w:name="_Toc66287955"/>
      <w:r>
        <w:rPr>
          <w:rFonts w:asciiTheme="minorHAnsi" w:hAnsiTheme="minorHAnsi" w:cstheme="minorHAnsi"/>
          <w:sz w:val="20"/>
          <w:szCs w:val="20"/>
        </w:rPr>
        <w:lastRenderedPageBreak/>
        <w:t>G</w:t>
      </w:r>
      <w:bookmarkEnd w:id="0"/>
      <w:r w:rsidR="0029244E">
        <w:rPr>
          <w:rFonts w:asciiTheme="minorHAnsi" w:hAnsiTheme="minorHAnsi" w:cstheme="minorHAnsi"/>
          <w:sz w:val="20"/>
          <w:szCs w:val="20"/>
        </w:rPr>
        <w:t>losario</w:t>
      </w:r>
      <w:bookmarkEnd w:id="1"/>
    </w:p>
    <w:p w14:paraId="69A8E8AD" w14:textId="77777777" w:rsidR="00673455" w:rsidRDefault="00673455" w:rsidP="00673455">
      <w:pPr>
        <w:spacing w:before="160"/>
        <w:jc w:val="both"/>
        <w:rPr>
          <w:rFonts w:cstheme="minorHAnsi"/>
          <w:sz w:val="20"/>
          <w:szCs w:val="20"/>
        </w:rPr>
      </w:pPr>
      <w:r w:rsidRPr="00AF2F5F">
        <w:rPr>
          <w:rFonts w:cstheme="minorHAnsi"/>
          <w:sz w:val="20"/>
          <w:szCs w:val="20"/>
        </w:rPr>
        <w:t>Para efectos de los presentes Términos de Referencia se entenderá por:</w:t>
      </w:r>
    </w:p>
    <w:p w14:paraId="1272F255" w14:textId="77777777" w:rsidR="00673455" w:rsidRPr="00A14AA2" w:rsidRDefault="00673455" w:rsidP="00673455">
      <w:pPr>
        <w:spacing w:before="160"/>
        <w:jc w:val="both"/>
        <w:rPr>
          <w:rFonts w:cstheme="minorHAnsi"/>
          <w:sz w:val="20"/>
          <w:szCs w:val="20"/>
        </w:rPr>
      </w:pPr>
      <w:r w:rsidRPr="00A14AA2">
        <w:rPr>
          <w:rFonts w:cstheme="minorHAnsi"/>
          <w:b/>
          <w:sz w:val="20"/>
          <w:szCs w:val="20"/>
        </w:rPr>
        <w:t>Análisis cualitativo</w:t>
      </w:r>
      <w:r w:rsidRPr="002818E1">
        <w:rPr>
          <w:rFonts w:cstheme="minorHAnsi"/>
          <w:b/>
          <w:bCs/>
          <w:sz w:val="20"/>
          <w:szCs w:val="20"/>
        </w:rPr>
        <w:t>:</w:t>
      </w:r>
      <w:r w:rsidRPr="00A14AA2">
        <w:rPr>
          <w:rFonts w:cstheme="minorHAnsi"/>
          <w:sz w:val="20"/>
          <w:szCs w:val="20"/>
        </w:rPr>
        <w:t xml:space="preserve"> proceso de recolección de datos sin medición numérica, como la descripción detallada de situaciones, eventos, personas, interacciones, conductas observadas y sus manifestaciones, para descubrir o afinar preguntas de investigación en el proceso de interpretación.</w:t>
      </w:r>
    </w:p>
    <w:p w14:paraId="5EC76332" w14:textId="77777777" w:rsidR="00673455" w:rsidRPr="00A14AA2" w:rsidRDefault="00673455" w:rsidP="00673455">
      <w:pPr>
        <w:spacing w:before="160"/>
        <w:jc w:val="both"/>
        <w:rPr>
          <w:rFonts w:cstheme="minorHAnsi"/>
          <w:sz w:val="20"/>
          <w:szCs w:val="20"/>
          <w:lang w:val="es-ES"/>
        </w:rPr>
      </w:pPr>
      <w:r w:rsidRPr="00A14AA2">
        <w:rPr>
          <w:rFonts w:cstheme="minorHAnsi"/>
          <w:b/>
          <w:sz w:val="20"/>
          <w:szCs w:val="20"/>
        </w:rPr>
        <w:t>Análisis</w:t>
      </w:r>
      <w:r w:rsidRPr="00A14AA2">
        <w:rPr>
          <w:rFonts w:cstheme="minorHAnsi"/>
          <w:b/>
          <w:sz w:val="20"/>
          <w:szCs w:val="20"/>
          <w:lang w:val="es-ES"/>
        </w:rPr>
        <w:t xml:space="preserve"> de gabinete:</w:t>
      </w:r>
      <w:r w:rsidRPr="00A14AA2">
        <w:rPr>
          <w:rFonts w:cstheme="minorHAnsi"/>
          <w:sz w:val="20"/>
          <w:szCs w:val="20"/>
          <w:lang w:val="es-ES"/>
        </w:rPr>
        <w:t xml:space="preserve"> conjunto de actividades que involucra el acopio, la organización, el análisis y la valoración de información concentrada en registros administrativos, bases de datos, evaluaciones internas o externas y documentación pública oficial. </w:t>
      </w:r>
    </w:p>
    <w:p w14:paraId="22355779" w14:textId="0EC118EC" w:rsidR="00673455" w:rsidRDefault="00673455" w:rsidP="0029244E">
      <w:pPr>
        <w:pStyle w:val="Textocomentario"/>
        <w:spacing w:before="160" w:after="160"/>
        <w:jc w:val="both"/>
        <w:rPr>
          <w:rFonts w:cstheme="minorHAnsi"/>
        </w:rPr>
      </w:pPr>
      <w:r>
        <w:rPr>
          <w:rFonts w:cstheme="minorHAnsi"/>
          <w:b/>
        </w:rPr>
        <w:t xml:space="preserve">APF: </w:t>
      </w:r>
      <w:r w:rsidRPr="005243D0">
        <w:rPr>
          <w:rFonts w:cstheme="minorHAnsi"/>
        </w:rPr>
        <w:t>Administración Pública Federal.</w:t>
      </w:r>
    </w:p>
    <w:p w14:paraId="4572F5AF" w14:textId="77777777" w:rsidR="00673455" w:rsidRPr="009467D9" w:rsidRDefault="00673455" w:rsidP="00673455">
      <w:pPr>
        <w:jc w:val="both"/>
        <w:rPr>
          <w:rFonts w:ascii="Calibri" w:eastAsia="Times New Roman" w:hAnsi="Calibri" w:cs="Calibri"/>
          <w:lang w:eastAsia="es-MX"/>
        </w:rPr>
      </w:pPr>
      <w:r>
        <w:rPr>
          <w:rFonts w:cstheme="minorHAnsi"/>
          <w:b/>
          <w:color w:val="000000"/>
          <w:sz w:val="20"/>
          <w:szCs w:val="20"/>
        </w:rPr>
        <w:t xml:space="preserve">Bienes y/o servicios: </w:t>
      </w:r>
      <w:r>
        <w:rPr>
          <w:rFonts w:ascii="Calibri" w:eastAsia="Times New Roman" w:hAnsi="Calibri" w:cs="Calibri"/>
          <w:sz w:val="20"/>
          <w:szCs w:val="20"/>
          <w:lang w:eastAsia="es-MX"/>
        </w:rPr>
        <w:t>s</w:t>
      </w:r>
      <w:r w:rsidRPr="009467D9">
        <w:rPr>
          <w:rFonts w:ascii="Calibri" w:eastAsia="Times New Roman" w:hAnsi="Calibri" w:cs="Calibri"/>
          <w:sz w:val="20"/>
          <w:szCs w:val="20"/>
          <w:lang w:eastAsia="es-MX"/>
        </w:rPr>
        <w:t xml:space="preserve">e refiere a los </w:t>
      </w:r>
      <w:r>
        <w:rPr>
          <w:rFonts w:ascii="Calibri" w:eastAsia="Times New Roman" w:hAnsi="Calibri" w:cs="Calibri"/>
          <w:sz w:val="20"/>
          <w:szCs w:val="20"/>
          <w:lang w:eastAsia="es-MX"/>
        </w:rPr>
        <w:t>componentes, tipos de apoyo</w:t>
      </w:r>
      <w:r w:rsidRPr="009467D9">
        <w:rPr>
          <w:rFonts w:ascii="Calibri" w:eastAsia="Times New Roman" w:hAnsi="Calibri" w:cs="Calibri"/>
          <w:sz w:val="20"/>
          <w:szCs w:val="20"/>
          <w:lang w:eastAsia="es-MX"/>
        </w:rPr>
        <w:t>,</w:t>
      </w:r>
      <w:r>
        <w:rPr>
          <w:rFonts w:ascii="Calibri" w:eastAsia="Times New Roman" w:hAnsi="Calibri" w:cs="Calibri"/>
          <w:sz w:val="20"/>
          <w:szCs w:val="20"/>
          <w:lang w:eastAsia="es-MX"/>
        </w:rPr>
        <w:t xml:space="preserve"> proyectos,</w:t>
      </w:r>
      <w:r w:rsidRPr="009467D9">
        <w:rPr>
          <w:rFonts w:ascii="Calibri" w:eastAsia="Times New Roman" w:hAnsi="Calibri" w:cs="Calibri"/>
          <w:sz w:val="20"/>
          <w:szCs w:val="20"/>
          <w:lang w:eastAsia="es-MX"/>
        </w:rPr>
        <w:t xml:space="preserve"> bienes, servicios, subsidios y en general</w:t>
      </w:r>
      <w:r>
        <w:rPr>
          <w:rFonts w:ascii="Calibri" w:eastAsia="Times New Roman" w:hAnsi="Calibri" w:cs="Calibri"/>
          <w:sz w:val="20"/>
          <w:szCs w:val="20"/>
          <w:lang w:eastAsia="es-MX"/>
        </w:rPr>
        <w:t xml:space="preserve"> a</w:t>
      </w:r>
      <w:r w:rsidRPr="009467D9">
        <w:rPr>
          <w:rFonts w:ascii="Calibri" w:eastAsia="Times New Roman" w:hAnsi="Calibri" w:cs="Calibri"/>
          <w:sz w:val="20"/>
          <w:szCs w:val="20"/>
          <w:lang w:eastAsia="es-MX"/>
        </w:rPr>
        <w:t xml:space="preserve"> cualquier </w:t>
      </w:r>
      <w:r>
        <w:rPr>
          <w:rFonts w:ascii="Calibri" w:eastAsia="Times New Roman" w:hAnsi="Calibri" w:cs="Calibri"/>
          <w:sz w:val="20"/>
          <w:szCs w:val="20"/>
          <w:lang w:eastAsia="es-MX"/>
        </w:rPr>
        <w:t>producto</w:t>
      </w:r>
      <w:r w:rsidRPr="009467D9">
        <w:rPr>
          <w:rFonts w:ascii="Calibri" w:eastAsia="Times New Roman" w:hAnsi="Calibri" w:cs="Calibri"/>
          <w:sz w:val="20"/>
          <w:szCs w:val="20"/>
          <w:lang w:eastAsia="es-MX"/>
        </w:rPr>
        <w:t xml:space="preserve"> generados por el </w:t>
      </w:r>
      <w:proofErr w:type="spellStart"/>
      <w:r w:rsidRPr="009467D9">
        <w:rPr>
          <w:rFonts w:ascii="Calibri" w:eastAsia="Times New Roman" w:hAnsi="Calibri" w:cs="Calibri"/>
          <w:sz w:val="20"/>
          <w:szCs w:val="20"/>
          <w:lang w:eastAsia="es-MX"/>
        </w:rPr>
        <w:t>Pp</w:t>
      </w:r>
      <w:proofErr w:type="spellEnd"/>
      <w:r w:rsidRPr="009467D9">
        <w:rPr>
          <w:rFonts w:ascii="Calibri" w:eastAsia="Times New Roman" w:hAnsi="Calibri" w:cs="Calibri"/>
          <w:sz w:val="20"/>
          <w:szCs w:val="20"/>
          <w:lang w:eastAsia="es-MX"/>
        </w:rPr>
        <w:t xml:space="preserve"> para el logro de su </w:t>
      </w:r>
      <w:r>
        <w:rPr>
          <w:rFonts w:ascii="Calibri" w:eastAsia="Times New Roman" w:hAnsi="Calibri" w:cs="Calibri"/>
          <w:sz w:val="20"/>
          <w:szCs w:val="20"/>
          <w:lang w:eastAsia="es-MX"/>
        </w:rPr>
        <w:t>objetivo central.</w:t>
      </w:r>
    </w:p>
    <w:p w14:paraId="745DFA89" w14:textId="77777777" w:rsidR="00673455" w:rsidRPr="00A14AA2" w:rsidRDefault="00673455" w:rsidP="00673455">
      <w:pPr>
        <w:spacing w:before="160"/>
        <w:jc w:val="both"/>
        <w:rPr>
          <w:rFonts w:cstheme="minorHAnsi"/>
          <w:b/>
          <w:sz w:val="20"/>
          <w:szCs w:val="20"/>
        </w:rPr>
      </w:pPr>
      <w:r w:rsidRPr="00AF2F5F">
        <w:rPr>
          <w:rFonts w:cstheme="minorHAnsi"/>
          <w:b/>
          <w:sz w:val="20"/>
          <w:szCs w:val="20"/>
        </w:rPr>
        <w:t xml:space="preserve">Clave del </w:t>
      </w:r>
      <w:proofErr w:type="spellStart"/>
      <w:r w:rsidRPr="00AF2F5F">
        <w:rPr>
          <w:rFonts w:cstheme="minorHAnsi"/>
          <w:b/>
          <w:sz w:val="20"/>
          <w:szCs w:val="20"/>
        </w:rPr>
        <w:t>Pp</w:t>
      </w:r>
      <w:proofErr w:type="spellEnd"/>
      <w:r w:rsidRPr="00AF2F5F">
        <w:rPr>
          <w:rFonts w:cstheme="minorHAnsi"/>
          <w:b/>
          <w:sz w:val="20"/>
          <w:szCs w:val="20"/>
        </w:rPr>
        <w:t>:</w:t>
      </w:r>
      <w:r>
        <w:rPr>
          <w:rFonts w:cstheme="minorHAnsi"/>
          <w:b/>
          <w:sz w:val="20"/>
          <w:szCs w:val="20"/>
        </w:rPr>
        <w:t xml:space="preserve"> </w:t>
      </w:r>
      <w:r>
        <w:rPr>
          <w:rFonts w:cstheme="minorHAnsi"/>
          <w:sz w:val="20"/>
          <w:szCs w:val="20"/>
        </w:rPr>
        <w:t>nomenclatura que i</w:t>
      </w:r>
      <w:r w:rsidRPr="00D720DD">
        <w:rPr>
          <w:rFonts w:cstheme="minorHAnsi"/>
          <w:sz w:val="20"/>
          <w:szCs w:val="20"/>
        </w:rPr>
        <w:t>dentifica</w:t>
      </w:r>
      <w:r>
        <w:rPr>
          <w:rFonts w:cstheme="minorHAnsi"/>
          <w:sz w:val="20"/>
          <w:szCs w:val="20"/>
        </w:rPr>
        <w:t xml:space="preserve"> a un Programa presupuestario en la Estructura Programática. Se compone de la Modalidad presupuestal y tres dígitos numéricos.</w:t>
      </w:r>
    </w:p>
    <w:p w14:paraId="3A09DA7F" w14:textId="77777777" w:rsidR="00673455" w:rsidRPr="00A14AA2" w:rsidRDefault="00673455" w:rsidP="00673455">
      <w:pPr>
        <w:spacing w:before="160"/>
        <w:jc w:val="both"/>
        <w:rPr>
          <w:rFonts w:cstheme="minorHAnsi"/>
          <w:b/>
          <w:sz w:val="20"/>
          <w:szCs w:val="20"/>
          <w:lang w:val="es-ES"/>
        </w:rPr>
      </w:pPr>
      <w:r w:rsidRPr="00A14AA2">
        <w:rPr>
          <w:rFonts w:cstheme="minorHAnsi"/>
          <w:b/>
          <w:sz w:val="20"/>
          <w:szCs w:val="20"/>
        </w:rPr>
        <w:t>Dependencia</w:t>
      </w:r>
      <w:r>
        <w:rPr>
          <w:rFonts w:cstheme="minorHAnsi"/>
          <w:b/>
          <w:sz w:val="20"/>
          <w:szCs w:val="20"/>
        </w:rPr>
        <w:t>:</w:t>
      </w:r>
      <w:r w:rsidRPr="00A14AA2">
        <w:rPr>
          <w:rFonts w:cstheme="minorHAnsi"/>
          <w:b/>
          <w:sz w:val="20"/>
          <w:szCs w:val="20"/>
        </w:rPr>
        <w:t xml:space="preserve"> </w:t>
      </w:r>
      <w:r w:rsidRPr="00A14AA2">
        <w:rPr>
          <w:rFonts w:cstheme="minorHAnsi"/>
          <w:sz w:val="20"/>
          <w:szCs w:val="20"/>
          <w:lang w:val="es-ES"/>
        </w:rPr>
        <w:t>a las que se refiere el artículo 2, fracción VIII, de la Ley Federal de Presupuesto y Responsabilidad Hacendaria</w:t>
      </w:r>
      <w:r>
        <w:rPr>
          <w:rFonts w:cstheme="minorHAnsi"/>
          <w:sz w:val="20"/>
          <w:szCs w:val="20"/>
          <w:lang w:val="es-ES"/>
        </w:rPr>
        <w:t>.</w:t>
      </w:r>
    </w:p>
    <w:p w14:paraId="27100C1C" w14:textId="77777777" w:rsidR="00673455" w:rsidRPr="00A14AA2" w:rsidRDefault="00673455" w:rsidP="00673455">
      <w:pPr>
        <w:spacing w:before="160"/>
        <w:jc w:val="both"/>
        <w:rPr>
          <w:rFonts w:cstheme="minorHAnsi"/>
          <w:b/>
          <w:sz w:val="20"/>
          <w:szCs w:val="20"/>
        </w:rPr>
      </w:pPr>
      <w:r w:rsidRPr="00A14AA2">
        <w:rPr>
          <w:rFonts w:cstheme="minorHAnsi"/>
          <w:b/>
          <w:sz w:val="20"/>
          <w:szCs w:val="20"/>
        </w:rPr>
        <w:t>Diagnóstico</w:t>
      </w:r>
      <w:r>
        <w:rPr>
          <w:rFonts w:cstheme="minorHAnsi"/>
          <w:b/>
          <w:sz w:val="20"/>
          <w:szCs w:val="20"/>
        </w:rPr>
        <w:t xml:space="preserve">: </w:t>
      </w:r>
      <w:r w:rsidRPr="00A14AA2">
        <w:rPr>
          <w:rFonts w:cstheme="minorHAnsi"/>
          <w:sz w:val="20"/>
          <w:szCs w:val="20"/>
        </w:rPr>
        <w:t>documento al que se refiere el numeral Vigésimo Primero de los Lineamientos Generales para la Evaluación de los Programas Federales de la Administración Pública Federal</w:t>
      </w:r>
      <w:r>
        <w:rPr>
          <w:rFonts w:cstheme="minorHAnsi"/>
          <w:sz w:val="20"/>
          <w:szCs w:val="20"/>
        </w:rPr>
        <w:t>.</w:t>
      </w:r>
    </w:p>
    <w:p w14:paraId="31E77A38" w14:textId="77777777" w:rsidR="00673455" w:rsidRPr="00A14AA2" w:rsidRDefault="00673455" w:rsidP="00673455">
      <w:pPr>
        <w:spacing w:before="160"/>
        <w:jc w:val="both"/>
        <w:rPr>
          <w:rFonts w:cstheme="minorHAnsi"/>
          <w:b/>
          <w:sz w:val="20"/>
          <w:szCs w:val="20"/>
        </w:rPr>
      </w:pPr>
      <w:r>
        <w:rPr>
          <w:rFonts w:cstheme="minorHAnsi"/>
          <w:b/>
          <w:sz w:val="20"/>
          <w:szCs w:val="20"/>
        </w:rPr>
        <w:t xml:space="preserve">Entidad: </w:t>
      </w:r>
      <w:r w:rsidRPr="00A14AA2">
        <w:rPr>
          <w:rFonts w:cstheme="minorHAnsi"/>
          <w:sz w:val="20"/>
          <w:szCs w:val="20"/>
        </w:rPr>
        <w:t>a las que se refiere el artículo 2, fracción XVI, de la Ley Federal de Presupuesto y Responsabilidad Hacendaria</w:t>
      </w:r>
      <w:r>
        <w:rPr>
          <w:rFonts w:cstheme="minorHAnsi"/>
          <w:sz w:val="20"/>
          <w:szCs w:val="20"/>
        </w:rPr>
        <w:t>.</w:t>
      </w:r>
    </w:p>
    <w:p w14:paraId="3390C415" w14:textId="77777777" w:rsidR="00673455" w:rsidRPr="00A14AA2" w:rsidRDefault="00673455" w:rsidP="00673455">
      <w:pPr>
        <w:spacing w:before="160"/>
        <w:jc w:val="both"/>
        <w:rPr>
          <w:rFonts w:cstheme="minorHAnsi"/>
          <w:b/>
          <w:sz w:val="20"/>
          <w:szCs w:val="20"/>
        </w:rPr>
      </w:pPr>
      <w:r>
        <w:rPr>
          <w:rFonts w:cstheme="minorHAnsi"/>
          <w:b/>
          <w:sz w:val="20"/>
          <w:szCs w:val="20"/>
        </w:rPr>
        <w:t>Estructura Programática (EP):</w:t>
      </w:r>
      <w:r w:rsidRPr="00914FC9">
        <w:rPr>
          <w:rFonts w:cstheme="minorHAnsi"/>
          <w:b/>
          <w:sz w:val="20"/>
          <w:szCs w:val="20"/>
        </w:rPr>
        <w:t xml:space="preserve"> </w:t>
      </w:r>
      <w:r w:rsidRPr="00914FC9">
        <w:rPr>
          <w:rFonts w:cstheme="minorHAnsi"/>
          <w:sz w:val="20"/>
          <w:szCs w:val="20"/>
        </w:rPr>
        <w:t xml:space="preserve">conjunto de categorías y elementos programáticos ordenados en forma coherente, el cual define las acciones que efectúan los ejecutores de gasto para alcanzar sus objetivos y metas de acuerdo con las políticas definidas en el </w:t>
      </w:r>
      <w:r>
        <w:rPr>
          <w:rFonts w:cstheme="minorHAnsi"/>
          <w:sz w:val="20"/>
          <w:szCs w:val="20"/>
        </w:rPr>
        <w:t>Plan Nacional de Desarrollo</w:t>
      </w:r>
      <w:r w:rsidRPr="00914FC9">
        <w:rPr>
          <w:rFonts w:cstheme="minorHAnsi"/>
          <w:sz w:val="20"/>
          <w:szCs w:val="20"/>
        </w:rPr>
        <w:t xml:space="preserve"> y en los </w:t>
      </w:r>
      <w:r>
        <w:rPr>
          <w:rFonts w:cstheme="minorHAnsi"/>
          <w:sz w:val="20"/>
          <w:szCs w:val="20"/>
        </w:rPr>
        <w:t>Programas presupuestarios</w:t>
      </w:r>
      <w:r w:rsidRPr="00914FC9">
        <w:rPr>
          <w:rFonts w:cstheme="minorHAnsi"/>
          <w:sz w:val="20"/>
          <w:szCs w:val="20"/>
        </w:rPr>
        <w:t>. Asimismo, ordena y clasifica las acciones de los ejecutores de gasto para delimitar la aplicación del gasto y permitir conocer el rendimiento esperado de la utilización de los recursos públicos.</w:t>
      </w:r>
    </w:p>
    <w:p w14:paraId="67F2C21A" w14:textId="77777777" w:rsidR="00673455" w:rsidRDefault="00673455" w:rsidP="00673455">
      <w:pPr>
        <w:spacing w:before="160"/>
        <w:jc w:val="both"/>
        <w:rPr>
          <w:rFonts w:cstheme="minorHAnsi"/>
          <w:sz w:val="20"/>
          <w:szCs w:val="20"/>
          <w:lang w:val="es-ES"/>
        </w:rPr>
      </w:pPr>
      <w:r w:rsidRPr="00F61098">
        <w:rPr>
          <w:rFonts w:cstheme="minorHAnsi"/>
          <w:b/>
          <w:sz w:val="20"/>
          <w:szCs w:val="20"/>
          <w:lang w:val="es-ES"/>
        </w:rPr>
        <w:t xml:space="preserve">Evaluación: </w:t>
      </w:r>
      <w:r w:rsidRPr="00F61098">
        <w:rPr>
          <w:rFonts w:cstheme="minorHAnsi"/>
          <w:sz w:val="20"/>
          <w:szCs w:val="20"/>
          <w:lang w:val="es-ES"/>
        </w:rPr>
        <w:t>análisis sistemático y objetivo de los programas presupuestarios y las políticas públicas, que tiene como finalidad determinar la pertinencia y el logro de sus objetivos y metas, así como su eficiencia, eficacia, calidad, resultados, impacto y sostenibilidad, en función del tipo de evaluación realizada;</w:t>
      </w:r>
    </w:p>
    <w:p w14:paraId="04217740" w14:textId="5276DD60" w:rsidR="00673455" w:rsidRDefault="00673455" w:rsidP="00673455">
      <w:pPr>
        <w:spacing w:before="160"/>
        <w:jc w:val="both"/>
        <w:rPr>
          <w:rFonts w:cstheme="minorHAnsi"/>
          <w:sz w:val="20"/>
          <w:szCs w:val="20"/>
        </w:rPr>
      </w:pPr>
      <w:r w:rsidRPr="00A14AA2">
        <w:rPr>
          <w:rFonts w:cstheme="minorHAnsi"/>
          <w:b/>
          <w:sz w:val="20"/>
          <w:szCs w:val="20"/>
        </w:rPr>
        <w:t>FODA</w:t>
      </w:r>
      <w:r>
        <w:rPr>
          <w:rFonts w:cstheme="minorHAnsi"/>
          <w:b/>
          <w:sz w:val="20"/>
          <w:szCs w:val="20"/>
        </w:rPr>
        <w:t xml:space="preserve">: </w:t>
      </w:r>
      <w:r>
        <w:rPr>
          <w:rFonts w:cstheme="minorHAnsi"/>
          <w:sz w:val="20"/>
          <w:szCs w:val="20"/>
        </w:rPr>
        <w:t>F</w:t>
      </w:r>
      <w:r w:rsidRPr="00A4499B">
        <w:rPr>
          <w:rFonts w:cstheme="minorHAnsi"/>
          <w:sz w:val="20"/>
          <w:szCs w:val="20"/>
        </w:rPr>
        <w:t xml:space="preserve">ortalezas, </w:t>
      </w:r>
      <w:r>
        <w:rPr>
          <w:rFonts w:cstheme="minorHAnsi"/>
          <w:sz w:val="20"/>
          <w:szCs w:val="20"/>
        </w:rPr>
        <w:t>Oportunidades, D</w:t>
      </w:r>
      <w:r w:rsidRPr="00A4499B">
        <w:rPr>
          <w:rFonts w:cstheme="minorHAnsi"/>
          <w:sz w:val="20"/>
          <w:szCs w:val="20"/>
        </w:rPr>
        <w:t>ebilidad</w:t>
      </w:r>
      <w:r>
        <w:rPr>
          <w:rFonts w:cstheme="minorHAnsi"/>
          <w:sz w:val="20"/>
          <w:szCs w:val="20"/>
        </w:rPr>
        <w:t>es y A</w:t>
      </w:r>
      <w:r w:rsidRPr="00A4499B">
        <w:rPr>
          <w:rFonts w:cstheme="minorHAnsi"/>
          <w:sz w:val="20"/>
          <w:szCs w:val="20"/>
        </w:rPr>
        <w:t>menazas</w:t>
      </w:r>
      <w:r>
        <w:rPr>
          <w:rFonts w:cstheme="minorHAnsi"/>
          <w:sz w:val="20"/>
          <w:szCs w:val="20"/>
        </w:rPr>
        <w:t>.</w:t>
      </w:r>
    </w:p>
    <w:p w14:paraId="35179C32" w14:textId="4079EF90" w:rsidR="00FF5E82" w:rsidRPr="00A14AA2" w:rsidRDefault="00FF5E82" w:rsidP="00673455">
      <w:pPr>
        <w:spacing w:before="160"/>
        <w:jc w:val="both"/>
        <w:rPr>
          <w:rFonts w:cstheme="minorHAnsi"/>
          <w:b/>
          <w:sz w:val="20"/>
          <w:szCs w:val="20"/>
        </w:rPr>
      </w:pPr>
      <w:r w:rsidRPr="00692127">
        <w:rPr>
          <w:rFonts w:cstheme="minorHAnsi"/>
          <w:b/>
          <w:bCs/>
          <w:sz w:val="20"/>
          <w:szCs w:val="20"/>
        </w:rPr>
        <w:t>GEFM</w:t>
      </w:r>
      <w:r>
        <w:rPr>
          <w:rFonts w:cstheme="minorHAnsi"/>
          <w:sz w:val="20"/>
          <w:szCs w:val="20"/>
        </w:rPr>
        <w:t>: Gobiernos de las Entidades Federativas, o en su caso Municipios.</w:t>
      </w:r>
    </w:p>
    <w:p w14:paraId="2AA11645" w14:textId="77777777" w:rsidR="00673455" w:rsidRPr="00A14AA2" w:rsidRDefault="00673455" w:rsidP="00673455">
      <w:pPr>
        <w:spacing w:before="160"/>
        <w:jc w:val="both"/>
        <w:rPr>
          <w:rFonts w:cstheme="minorHAnsi"/>
          <w:sz w:val="20"/>
          <w:szCs w:val="20"/>
        </w:rPr>
      </w:pPr>
      <w:r w:rsidRPr="00A14AA2">
        <w:rPr>
          <w:rFonts w:cstheme="minorHAnsi"/>
          <w:b/>
          <w:sz w:val="20"/>
          <w:szCs w:val="20"/>
        </w:rPr>
        <w:t>Guía Indicadores</w:t>
      </w:r>
      <w:r>
        <w:rPr>
          <w:rFonts w:cstheme="minorHAnsi"/>
          <w:sz w:val="20"/>
          <w:szCs w:val="20"/>
        </w:rPr>
        <w:t>. Guía para el Diseño de Indicadores Estratégicos</w:t>
      </w:r>
      <w:r w:rsidRPr="00A14AA2">
        <w:rPr>
          <w:rFonts w:cstheme="minorHAnsi"/>
          <w:sz w:val="20"/>
          <w:szCs w:val="20"/>
        </w:rPr>
        <w:t xml:space="preserve"> </w:t>
      </w:r>
      <w:r>
        <w:rPr>
          <w:rFonts w:cstheme="minorHAnsi"/>
          <w:sz w:val="20"/>
          <w:szCs w:val="20"/>
        </w:rPr>
        <w:t xml:space="preserve">que publica la Secretaría de Hacienda y Crédito Público. Disponible para su descarga en la dirección electrónica: </w:t>
      </w:r>
      <w:r w:rsidRPr="00404B84">
        <w:rPr>
          <w:rFonts w:cstheme="minorHAnsi"/>
          <w:sz w:val="20"/>
          <w:szCs w:val="20"/>
        </w:rPr>
        <w:t>https://www.gob.mx/cms/uploads/attachment/file/154446/Guia_Indicadores.pdf</w:t>
      </w:r>
    </w:p>
    <w:p w14:paraId="00E01330" w14:textId="77777777" w:rsidR="00673455" w:rsidRPr="00A14AA2" w:rsidRDefault="00673455" w:rsidP="00673455">
      <w:pPr>
        <w:pStyle w:val="Textonotapie"/>
        <w:spacing w:before="160"/>
        <w:jc w:val="both"/>
        <w:rPr>
          <w:rFonts w:cstheme="minorHAnsi"/>
        </w:rPr>
      </w:pPr>
      <w:r w:rsidRPr="00A14AA2">
        <w:rPr>
          <w:rFonts w:cstheme="minorHAnsi"/>
          <w:b/>
        </w:rPr>
        <w:t>Guía MIR</w:t>
      </w:r>
      <w:r>
        <w:rPr>
          <w:rFonts w:cstheme="minorHAnsi"/>
          <w:b/>
        </w:rPr>
        <w:t>:</w:t>
      </w:r>
      <w:r w:rsidRPr="00FE313F">
        <w:rPr>
          <w:rFonts w:cstheme="minorHAnsi"/>
        </w:rPr>
        <w:t xml:space="preserve"> </w:t>
      </w:r>
      <w:r>
        <w:rPr>
          <w:rFonts w:cstheme="minorHAnsi"/>
        </w:rPr>
        <w:t>Guía para el Diseño de la Matriz de Indicadores para Resultados</w:t>
      </w:r>
      <w:r w:rsidRPr="00A14AA2">
        <w:rPr>
          <w:rFonts w:cstheme="minorHAnsi"/>
        </w:rPr>
        <w:t xml:space="preserve"> </w:t>
      </w:r>
      <w:r>
        <w:rPr>
          <w:rFonts w:cstheme="minorHAnsi"/>
        </w:rPr>
        <w:t xml:space="preserve">que publica la Secretaría de Hacienda y Crédito Público. Disponible para su descarga en la dirección electrónica: </w:t>
      </w:r>
      <w:r w:rsidRPr="0081038D">
        <w:rPr>
          <w:rFonts w:cstheme="minorHAnsi"/>
        </w:rPr>
        <w:t>https://www.gob.mx/cms/uploads/attachment/file/154437/Guia_MIR.pdf</w:t>
      </w:r>
    </w:p>
    <w:p w14:paraId="441F869C" w14:textId="77777777" w:rsidR="00673455" w:rsidRDefault="00673455" w:rsidP="00673455">
      <w:pPr>
        <w:pStyle w:val="Textonotapie"/>
        <w:spacing w:before="160"/>
        <w:jc w:val="both"/>
        <w:rPr>
          <w:rFonts w:cstheme="minorHAnsi"/>
          <w:b/>
        </w:rPr>
      </w:pPr>
      <w:r w:rsidRPr="00761DB6">
        <w:rPr>
          <w:rFonts w:cstheme="minorHAnsi"/>
          <w:b/>
        </w:rPr>
        <w:t xml:space="preserve">Instancia de coordinación: </w:t>
      </w:r>
      <w:r w:rsidRPr="00761DB6">
        <w:rPr>
          <w:rFonts w:cstheme="minorHAnsi"/>
        </w:rPr>
        <w:t>la Secretaría de Hacienda y Crédito Público, a través de la Unidad de Evaluación del Desempeño</w:t>
      </w:r>
      <w:r>
        <w:rPr>
          <w:rFonts w:cstheme="minorHAnsi"/>
        </w:rPr>
        <w:t>.</w:t>
      </w:r>
    </w:p>
    <w:p w14:paraId="087BE7BA" w14:textId="77777777" w:rsidR="00673455" w:rsidRPr="007F2508" w:rsidRDefault="00673455" w:rsidP="00673455">
      <w:pPr>
        <w:pStyle w:val="Textonotapie"/>
        <w:spacing w:before="160"/>
        <w:jc w:val="both"/>
        <w:rPr>
          <w:rFonts w:cstheme="minorHAnsi"/>
        </w:rPr>
      </w:pPr>
      <w:r w:rsidRPr="00A14AA2">
        <w:rPr>
          <w:rFonts w:cstheme="minorHAnsi"/>
          <w:b/>
        </w:rPr>
        <w:t>Instancia Evaluadora</w:t>
      </w:r>
      <w:r>
        <w:rPr>
          <w:rFonts w:cstheme="minorHAnsi"/>
          <w:b/>
        </w:rPr>
        <w:t xml:space="preserve">: </w:t>
      </w:r>
      <w:r>
        <w:rPr>
          <w:rFonts w:cstheme="minorHAnsi"/>
        </w:rPr>
        <w:t>e</w:t>
      </w:r>
      <w:r w:rsidRPr="007F2508">
        <w:rPr>
          <w:rFonts w:cstheme="minorHAnsi"/>
        </w:rPr>
        <w:t xml:space="preserve">quipo de evaluadores </w:t>
      </w:r>
      <w:r>
        <w:rPr>
          <w:rFonts w:cstheme="minorHAnsi"/>
        </w:rPr>
        <w:t>conformado por</w:t>
      </w:r>
      <w:r w:rsidRPr="007F2508">
        <w:rPr>
          <w:rFonts w:cstheme="minorHAnsi"/>
        </w:rPr>
        <w:t xml:space="preserve"> personas físicas o morales, adscritas a instituciones públicas </w:t>
      </w:r>
      <w:r>
        <w:rPr>
          <w:rFonts w:cstheme="minorHAnsi"/>
        </w:rPr>
        <w:t>o</w:t>
      </w:r>
      <w:r w:rsidRPr="007F2508">
        <w:rPr>
          <w:rFonts w:cstheme="minorHAnsi"/>
        </w:rPr>
        <w:t xml:space="preserve"> privadas, tanto nacionales como internacionales, con experiencia probada en evaluación y temas específicos requeridos para realizar alguno de los tipos de evaluaciones </w:t>
      </w:r>
      <w:r>
        <w:rPr>
          <w:rFonts w:cstheme="minorHAnsi"/>
        </w:rPr>
        <w:t>de los Programas presupuestarios y Políticas Públicas.</w:t>
      </w:r>
    </w:p>
    <w:p w14:paraId="7CA1EACF" w14:textId="77777777" w:rsidR="00673455" w:rsidRPr="00A14AA2" w:rsidRDefault="00673455" w:rsidP="00673455">
      <w:pPr>
        <w:spacing w:before="160"/>
        <w:jc w:val="both"/>
        <w:rPr>
          <w:rFonts w:cstheme="minorHAnsi"/>
          <w:b/>
          <w:sz w:val="20"/>
          <w:szCs w:val="20"/>
        </w:rPr>
      </w:pPr>
      <w:r w:rsidRPr="00A14AA2">
        <w:rPr>
          <w:rFonts w:cstheme="minorHAnsi"/>
          <w:b/>
          <w:sz w:val="20"/>
          <w:szCs w:val="20"/>
        </w:rPr>
        <w:lastRenderedPageBreak/>
        <w:t>Lineamientos de Evaluación</w:t>
      </w:r>
      <w:r>
        <w:rPr>
          <w:rFonts w:cstheme="minorHAnsi"/>
          <w:b/>
          <w:sz w:val="20"/>
          <w:szCs w:val="20"/>
        </w:rPr>
        <w:t xml:space="preserve">: </w:t>
      </w:r>
      <w:r w:rsidRPr="00A14AA2">
        <w:rPr>
          <w:rFonts w:cstheme="minorHAnsi"/>
          <w:sz w:val="20"/>
          <w:szCs w:val="20"/>
        </w:rPr>
        <w:t>Lineamientos Generales para la Evaluación de los Programas Federales de la Administración Pública Federal, publicados en el Diario Oficial de la Federación el 30 de marzo de 2007</w:t>
      </w:r>
      <w:r>
        <w:rPr>
          <w:rFonts w:cstheme="minorHAnsi"/>
          <w:sz w:val="20"/>
          <w:szCs w:val="20"/>
        </w:rPr>
        <w:t>. Disponibles para su descarga en la dirección electrónica:</w:t>
      </w:r>
      <w:r>
        <w:rPr>
          <w:rFonts w:cstheme="minorHAnsi"/>
          <w:sz w:val="20"/>
          <w:szCs w:val="20"/>
        </w:rPr>
        <w:br/>
        <w:t xml:space="preserve"> </w:t>
      </w:r>
      <w:r w:rsidRPr="00DB2654">
        <w:rPr>
          <w:rFonts w:cstheme="minorHAnsi"/>
          <w:sz w:val="20"/>
          <w:szCs w:val="20"/>
        </w:rPr>
        <w:t>https://www.gob.mx/cms/uploads/attachment/file/154432/Lineamientos_Evaluaci_n_Programas.pdf</w:t>
      </w:r>
    </w:p>
    <w:p w14:paraId="6ABA08F9" w14:textId="77777777" w:rsidR="00673455" w:rsidRPr="00A14AA2" w:rsidRDefault="00673455" w:rsidP="00673455">
      <w:pPr>
        <w:pStyle w:val="Textonotapie"/>
        <w:spacing w:before="160"/>
        <w:jc w:val="both"/>
        <w:rPr>
          <w:rFonts w:cstheme="minorHAnsi"/>
        </w:rPr>
      </w:pPr>
      <w:r w:rsidRPr="00DB2654">
        <w:rPr>
          <w:rFonts w:cstheme="minorHAnsi"/>
          <w:b/>
        </w:rPr>
        <w:t>Lineamientos para la Vinculación</w:t>
      </w:r>
      <w:r w:rsidRPr="00A14AA2">
        <w:rPr>
          <w:rFonts w:cstheme="minorHAnsi"/>
        </w:rPr>
        <w:t xml:space="preserve"> </w:t>
      </w:r>
      <w:r w:rsidRPr="00723BFB">
        <w:rPr>
          <w:rFonts w:cstheme="minorHAnsi"/>
          <w:b/>
        </w:rPr>
        <w:t>MIR-ROP:</w:t>
      </w:r>
      <w:r>
        <w:rPr>
          <w:rFonts w:cstheme="minorHAnsi"/>
        </w:rPr>
        <w:t xml:space="preserve"> </w:t>
      </w:r>
      <w:r w:rsidRPr="00723BFB">
        <w:rPr>
          <w:rFonts w:cstheme="minorHAnsi"/>
        </w:rPr>
        <w:t xml:space="preserve">Lineamientos para la Vinculación </w:t>
      </w:r>
      <w:r w:rsidRPr="00A14AA2">
        <w:rPr>
          <w:rFonts w:cstheme="minorHAnsi"/>
        </w:rPr>
        <w:t>de la M</w:t>
      </w:r>
      <w:r>
        <w:rPr>
          <w:rFonts w:cstheme="minorHAnsi"/>
        </w:rPr>
        <w:t xml:space="preserve">atriz de Indicadores para Resultados </w:t>
      </w:r>
      <w:r w:rsidRPr="00A14AA2">
        <w:rPr>
          <w:rFonts w:cstheme="minorHAnsi"/>
        </w:rPr>
        <w:t>y las Reglas de Operación de los P</w:t>
      </w:r>
      <w:r>
        <w:rPr>
          <w:rFonts w:cstheme="minorHAnsi"/>
        </w:rPr>
        <w:t xml:space="preserve">rogramas </w:t>
      </w:r>
      <w:r w:rsidRPr="00A14AA2">
        <w:rPr>
          <w:rFonts w:cstheme="minorHAnsi"/>
        </w:rPr>
        <w:t>p</w:t>
      </w:r>
      <w:r>
        <w:rPr>
          <w:rFonts w:cstheme="minorHAnsi"/>
        </w:rPr>
        <w:t>resupuestarios</w:t>
      </w:r>
      <w:r w:rsidRPr="00A14AA2">
        <w:rPr>
          <w:rFonts w:cstheme="minorHAnsi"/>
        </w:rPr>
        <w:t>, que emiten en conjunto al SHCP y el CONEVAL</w:t>
      </w:r>
      <w:r>
        <w:rPr>
          <w:rFonts w:cstheme="minorHAnsi"/>
        </w:rPr>
        <w:t xml:space="preserve">. Disponibles para su descarga en la dirección electrónica: </w:t>
      </w:r>
      <w:r w:rsidRPr="00A14AA2">
        <w:rPr>
          <w:rFonts w:cstheme="minorHAnsi"/>
        </w:rPr>
        <w:t>https://www.gob.mx/cms/uploads/attachment/file/483178/Lineamientos_vinculacion_MIR_ROP.pdf</w:t>
      </w:r>
    </w:p>
    <w:p w14:paraId="7DF7295F" w14:textId="77777777" w:rsidR="00673455" w:rsidRPr="00A14AA2" w:rsidRDefault="00673455" w:rsidP="00673455">
      <w:pPr>
        <w:spacing w:before="160"/>
        <w:jc w:val="both"/>
        <w:rPr>
          <w:rFonts w:cstheme="minorHAnsi"/>
          <w:b/>
          <w:sz w:val="20"/>
          <w:szCs w:val="20"/>
        </w:rPr>
      </w:pPr>
      <w:r>
        <w:rPr>
          <w:rFonts w:cstheme="minorHAnsi"/>
          <w:b/>
          <w:sz w:val="20"/>
          <w:szCs w:val="20"/>
        </w:rPr>
        <w:t>Metodología del Marco Lógico (</w:t>
      </w:r>
      <w:r w:rsidRPr="00A14AA2">
        <w:rPr>
          <w:rFonts w:cstheme="minorHAnsi"/>
          <w:b/>
          <w:sz w:val="20"/>
          <w:szCs w:val="20"/>
        </w:rPr>
        <w:t>MML</w:t>
      </w:r>
      <w:r>
        <w:rPr>
          <w:rFonts w:cstheme="minorHAnsi"/>
          <w:b/>
          <w:sz w:val="20"/>
          <w:szCs w:val="20"/>
        </w:rPr>
        <w:t xml:space="preserve">): </w:t>
      </w:r>
      <w:r>
        <w:rPr>
          <w:rFonts w:cstheme="minorHAnsi"/>
          <w:sz w:val="20"/>
          <w:szCs w:val="20"/>
        </w:rPr>
        <w:t>h</w:t>
      </w:r>
      <w:r w:rsidRPr="00B136FA">
        <w:rPr>
          <w:rFonts w:cstheme="minorHAnsi"/>
          <w:sz w:val="20"/>
          <w:szCs w:val="20"/>
        </w:rPr>
        <w:t>erramienta de planeación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estos, así como examinar el desempeño del programa en todas sus etapas. La MML facilita el proceso de conceptualización y diseño de programas y permite fortalecer la vinculación de la planeación con la programación.</w:t>
      </w:r>
    </w:p>
    <w:p w14:paraId="0DFB1774" w14:textId="43AE82D3" w:rsidR="00673455" w:rsidRDefault="00673455" w:rsidP="000371B9">
      <w:pPr>
        <w:spacing w:before="160" w:after="160"/>
        <w:jc w:val="both"/>
        <w:rPr>
          <w:rFonts w:cstheme="minorHAnsi"/>
          <w:sz w:val="20"/>
          <w:szCs w:val="20"/>
        </w:rPr>
      </w:pPr>
      <w:r w:rsidRPr="00A14AA2">
        <w:rPr>
          <w:rFonts w:cstheme="minorHAnsi"/>
          <w:b/>
          <w:sz w:val="20"/>
          <w:szCs w:val="20"/>
        </w:rPr>
        <w:t>MIR</w:t>
      </w:r>
      <w:r>
        <w:rPr>
          <w:rFonts w:cstheme="minorHAnsi"/>
          <w:b/>
          <w:sz w:val="20"/>
          <w:szCs w:val="20"/>
        </w:rPr>
        <w:t xml:space="preserve">: </w:t>
      </w:r>
      <w:r w:rsidRPr="00A14AA2">
        <w:rPr>
          <w:rFonts w:cstheme="minorHAnsi"/>
          <w:sz w:val="20"/>
          <w:szCs w:val="20"/>
        </w:rPr>
        <w:t>Matriz de Indicadores para Resultados</w:t>
      </w:r>
      <w:r>
        <w:rPr>
          <w:rFonts w:cstheme="minorHAnsi"/>
          <w:sz w:val="20"/>
          <w:szCs w:val="20"/>
        </w:rPr>
        <w:t>.</w:t>
      </w:r>
    </w:p>
    <w:p w14:paraId="32986F06" w14:textId="77777777" w:rsidR="000371B9" w:rsidRDefault="000371B9" w:rsidP="000371B9">
      <w:pPr>
        <w:pStyle w:val="Textosinformato"/>
        <w:jc w:val="both"/>
        <w:rPr>
          <w:rFonts w:asciiTheme="minorHAnsi" w:hAnsiTheme="minorHAnsi" w:cstheme="minorHAnsi"/>
        </w:rPr>
      </w:pPr>
      <w:r>
        <w:rPr>
          <w:rFonts w:asciiTheme="minorHAnsi" w:hAnsiTheme="minorHAnsi" w:cstheme="minorHAnsi"/>
          <w:b/>
        </w:rPr>
        <w:t xml:space="preserve">Modelo de </w:t>
      </w:r>
      <w:proofErr w:type="spellStart"/>
      <w:r>
        <w:rPr>
          <w:rFonts w:asciiTheme="minorHAnsi" w:hAnsiTheme="minorHAnsi" w:cstheme="minorHAnsi"/>
          <w:b/>
        </w:rPr>
        <w:t>TdR</w:t>
      </w:r>
      <w:proofErr w:type="spellEnd"/>
      <w:r w:rsidRPr="003169F7">
        <w:rPr>
          <w:rFonts w:asciiTheme="minorHAnsi" w:hAnsiTheme="minorHAnsi" w:cstheme="minorHAnsi"/>
          <w:b/>
        </w:rPr>
        <w:t xml:space="preserve">: </w:t>
      </w:r>
      <w:r w:rsidRPr="003169F7">
        <w:rPr>
          <w:rFonts w:asciiTheme="minorHAnsi" w:hAnsiTheme="minorHAnsi" w:cstheme="minorHAnsi"/>
        </w:rPr>
        <w:t>al modelo de Términos de Referencia establecido por la Unidad de Evaluación del Desempeño de la Secretaría de Hacienda y Crédito Público o por el C</w:t>
      </w:r>
      <w:r>
        <w:rPr>
          <w:rFonts w:asciiTheme="minorHAnsi" w:hAnsiTheme="minorHAnsi" w:cstheme="minorHAnsi"/>
        </w:rPr>
        <w:t>ONEVAL</w:t>
      </w:r>
      <w:r w:rsidRPr="003169F7">
        <w:rPr>
          <w:rFonts w:asciiTheme="minorHAnsi" w:hAnsiTheme="minorHAnsi" w:cstheme="minorHAnsi"/>
        </w:rPr>
        <w:t>, en el ámbito de su respectiva coordinación, y que deberá ser utilizado como base para la integración de los Términos de Referencia en cada evaluación.</w:t>
      </w:r>
    </w:p>
    <w:p w14:paraId="74BF6D04" w14:textId="77777777" w:rsidR="00673455" w:rsidRPr="00217FD5" w:rsidRDefault="00673455" w:rsidP="00673455">
      <w:pPr>
        <w:spacing w:before="160"/>
        <w:jc w:val="both"/>
        <w:rPr>
          <w:rFonts w:cstheme="minorHAnsi"/>
          <w:sz w:val="20"/>
          <w:szCs w:val="20"/>
        </w:rPr>
      </w:pPr>
      <w:r>
        <w:rPr>
          <w:rFonts w:cstheme="minorHAnsi"/>
          <w:b/>
          <w:sz w:val="20"/>
          <w:szCs w:val="20"/>
        </w:rPr>
        <w:t xml:space="preserve">Modalidad presupuestaria: </w:t>
      </w:r>
      <w:r>
        <w:rPr>
          <w:rFonts w:cstheme="minorHAnsi"/>
          <w:sz w:val="20"/>
          <w:szCs w:val="20"/>
        </w:rPr>
        <w:t>nomenclatura que i</w:t>
      </w:r>
      <w:r w:rsidRPr="00D720DD">
        <w:rPr>
          <w:rFonts w:cstheme="minorHAnsi"/>
          <w:sz w:val="20"/>
          <w:szCs w:val="20"/>
        </w:rPr>
        <w:t>dentifica</w:t>
      </w:r>
      <w:r>
        <w:rPr>
          <w:rFonts w:cstheme="minorHAnsi"/>
          <w:sz w:val="20"/>
          <w:szCs w:val="20"/>
        </w:rPr>
        <w:t xml:space="preserve"> </w:t>
      </w:r>
      <w:r w:rsidRPr="00D720DD">
        <w:rPr>
          <w:rFonts w:cstheme="minorHAnsi"/>
          <w:sz w:val="20"/>
          <w:szCs w:val="20"/>
        </w:rPr>
        <w:t xml:space="preserve">la naturaleza del </w:t>
      </w:r>
      <w:proofErr w:type="spellStart"/>
      <w:r>
        <w:rPr>
          <w:rFonts w:cstheme="minorHAnsi"/>
          <w:sz w:val="20"/>
          <w:szCs w:val="20"/>
        </w:rPr>
        <w:t>Pp</w:t>
      </w:r>
      <w:proofErr w:type="spellEnd"/>
      <w:r w:rsidRPr="00D720DD">
        <w:rPr>
          <w:rFonts w:cstheme="minorHAnsi"/>
          <w:sz w:val="20"/>
          <w:szCs w:val="20"/>
        </w:rPr>
        <w:t xml:space="preserve"> con base en las características de las actividades y procesos que realiza, y los resul</w:t>
      </w:r>
      <w:r>
        <w:rPr>
          <w:rFonts w:cstheme="minorHAnsi"/>
          <w:sz w:val="20"/>
          <w:szCs w:val="20"/>
        </w:rPr>
        <w:t xml:space="preserve">tados que persigue, conforme a lo establecido en la Clasificación de Programa presupuestario del Manual de Programación y Presupuesto vigente. </w:t>
      </w:r>
    </w:p>
    <w:p w14:paraId="44F6C454" w14:textId="77777777" w:rsidR="00673455" w:rsidRPr="00A14AA2" w:rsidRDefault="00673455" w:rsidP="00673455">
      <w:pPr>
        <w:spacing w:before="160"/>
        <w:jc w:val="both"/>
        <w:rPr>
          <w:rFonts w:cstheme="minorHAnsi"/>
          <w:b/>
          <w:sz w:val="20"/>
          <w:szCs w:val="20"/>
        </w:rPr>
      </w:pPr>
      <w:r>
        <w:rPr>
          <w:rFonts w:cstheme="minorHAnsi"/>
          <w:b/>
          <w:sz w:val="20"/>
          <w:szCs w:val="20"/>
        </w:rPr>
        <w:t xml:space="preserve">PAE: </w:t>
      </w:r>
      <w:r>
        <w:rPr>
          <w:rFonts w:cstheme="minorHAnsi"/>
          <w:sz w:val="20"/>
          <w:szCs w:val="20"/>
        </w:rPr>
        <w:t>P</w:t>
      </w:r>
      <w:r w:rsidRPr="00A14AA2">
        <w:rPr>
          <w:rFonts w:cstheme="minorHAnsi"/>
          <w:sz w:val="20"/>
          <w:szCs w:val="20"/>
        </w:rPr>
        <w:t xml:space="preserve">rograma </w:t>
      </w:r>
      <w:r>
        <w:rPr>
          <w:rFonts w:cstheme="minorHAnsi"/>
          <w:sz w:val="20"/>
          <w:szCs w:val="20"/>
        </w:rPr>
        <w:t>A</w:t>
      </w:r>
      <w:r w:rsidRPr="00A14AA2">
        <w:rPr>
          <w:rFonts w:cstheme="minorHAnsi"/>
          <w:sz w:val="20"/>
          <w:szCs w:val="20"/>
        </w:rPr>
        <w:t xml:space="preserve">nual de </w:t>
      </w:r>
      <w:r>
        <w:rPr>
          <w:rFonts w:cstheme="minorHAnsi"/>
          <w:sz w:val="20"/>
          <w:szCs w:val="20"/>
        </w:rPr>
        <w:t>E</w:t>
      </w:r>
      <w:r w:rsidRPr="00A14AA2">
        <w:rPr>
          <w:rFonts w:cstheme="minorHAnsi"/>
          <w:sz w:val="20"/>
          <w:szCs w:val="20"/>
        </w:rPr>
        <w:t>valuación al que refiere el artículo 110 de la L</w:t>
      </w:r>
      <w:r>
        <w:rPr>
          <w:rFonts w:cstheme="minorHAnsi"/>
          <w:sz w:val="20"/>
          <w:szCs w:val="20"/>
        </w:rPr>
        <w:t xml:space="preserve">ey </w:t>
      </w:r>
      <w:r w:rsidRPr="00A14AA2">
        <w:rPr>
          <w:rFonts w:cstheme="minorHAnsi"/>
          <w:sz w:val="20"/>
          <w:szCs w:val="20"/>
        </w:rPr>
        <w:t>F</w:t>
      </w:r>
      <w:r>
        <w:rPr>
          <w:rFonts w:cstheme="minorHAnsi"/>
          <w:sz w:val="20"/>
          <w:szCs w:val="20"/>
        </w:rPr>
        <w:t xml:space="preserve">ederal de </w:t>
      </w:r>
      <w:r w:rsidRPr="00A14AA2">
        <w:rPr>
          <w:rFonts w:cstheme="minorHAnsi"/>
          <w:sz w:val="20"/>
          <w:szCs w:val="20"/>
        </w:rPr>
        <w:t>P</w:t>
      </w:r>
      <w:r>
        <w:rPr>
          <w:rFonts w:cstheme="minorHAnsi"/>
          <w:sz w:val="20"/>
          <w:szCs w:val="20"/>
        </w:rPr>
        <w:t xml:space="preserve">resupuesto y </w:t>
      </w:r>
      <w:r w:rsidRPr="00A14AA2">
        <w:rPr>
          <w:rFonts w:cstheme="minorHAnsi"/>
          <w:sz w:val="20"/>
          <w:szCs w:val="20"/>
        </w:rPr>
        <w:t>R</w:t>
      </w:r>
      <w:r>
        <w:rPr>
          <w:rFonts w:cstheme="minorHAnsi"/>
          <w:sz w:val="20"/>
          <w:szCs w:val="20"/>
        </w:rPr>
        <w:t xml:space="preserve">esponsabilidad </w:t>
      </w:r>
      <w:r w:rsidRPr="00A14AA2">
        <w:rPr>
          <w:rFonts w:cstheme="minorHAnsi"/>
          <w:sz w:val="20"/>
          <w:szCs w:val="20"/>
        </w:rPr>
        <w:t>H</w:t>
      </w:r>
      <w:r>
        <w:rPr>
          <w:rFonts w:cstheme="minorHAnsi"/>
          <w:sz w:val="20"/>
          <w:szCs w:val="20"/>
        </w:rPr>
        <w:t>acendaria.</w:t>
      </w:r>
    </w:p>
    <w:p w14:paraId="49D694C5" w14:textId="77777777" w:rsidR="00673455" w:rsidRPr="0070664A" w:rsidRDefault="00673455" w:rsidP="00673455">
      <w:pPr>
        <w:spacing w:before="160"/>
        <w:jc w:val="both"/>
        <w:rPr>
          <w:rFonts w:cstheme="minorHAnsi"/>
          <w:sz w:val="20"/>
          <w:szCs w:val="20"/>
        </w:rPr>
      </w:pPr>
      <w:r>
        <w:rPr>
          <w:rFonts w:cstheme="minorHAnsi"/>
          <w:b/>
          <w:sz w:val="20"/>
          <w:szCs w:val="20"/>
        </w:rPr>
        <w:t xml:space="preserve">Pertinencia: </w:t>
      </w:r>
      <w:r>
        <w:rPr>
          <w:rFonts w:cstheme="minorHAnsi"/>
          <w:sz w:val="20"/>
          <w:szCs w:val="20"/>
        </w:rPr>
        <w:t>g</w:t>
      </w:r>
      <w:r w:rsidRPr="0070664A">
        <w:rPr>
          <w:rFonts w:cstheme="minorHAnsi"/>
          <w:sz w:val="20"/>
          <w:szCs w:val="20"/>
        </w:rPr>
        <w:t>rado de congruencia de la propuesta de intervención con las necesidades de la población objetivo.</w:t>
      </w:r>
    </w:p>
    <w:p w14:paraId="3321E0EF" w14:textId="173DAD35" w:rsidR="00FF5E82" w:rsidRDefault="00FF5E82" w:rsidP="00673455">
      <w:pPr>
        <w:spacing w:before="160"/>
        <w:jc w:val="both"/>
        <w:rPr>
          <w:rFonts w:cstheme="minorHAnsi"/>
          <w:b/>
          <w:sz w:val="20"/>
          <w:szCs w:val="20"/>
        </w:rPr>
      </w:pPr>
      <w:r>
        <w:rPr>
          <w:rFonts w:cstheme="minorHAnsi"/>
          <w:b/>
          <w:sz w:val="20"/>
          <w:szCs w:val="20"/>
        </w:rPr>
        <w:t xml:space="preserve">PGF: </w:t>
      </w:r>
      <w:r w:rsidRPr="00692127">
        <w:rPr>
          <w:rFonts w:cstheme="minorHAnsi"/>
          <w:bCs/>
          <w:sz w:val="20"/>
          <w:szCs w:val="20"/>
        </w:rPr>
        <w:t>Programa presupuestario de Gasto Federalizado</w:t>
      </w:r>
      <w:r>
        <w:rPr>
          <w:rFonts w:cstheme="minorHAnsi"/>
          <w:b/>
          <w:sz w:val="20"/>
          <w:szCs w:val="20"/>
        </w:rPr>
        <w:t xml:space="preserve"> </w:t>
      </w:r>
    </w:p>
    <w:p w14:paraId="481623A1" w14:textId="538BBEC1" w:rsidR="00673455" w:rsidRPr="007F6210" w:rsidRDefault="00673455" w:rsidP="00673455">
      <w:pPr>
        <w:spacing w:before="160"/>
        <w:jc w:val="both"/>
        <w:rPr>
          <w:rFonts w:cstheme="minorHAnsi"/>
          <w:sz w:val="20"/>
          <w:szCs w:val="20"/>
        </w:rPr>
      </w:pPr>
      <w:r>
        <w:rPr>
          <w:rFonts w:cstheme="minorHAnsi"/>
          <w:b/>
          <w:sz w:val="20"/>
          <w:szCs w:val="20"/>
        </w:rPr>
        <w:t xml:space="preserve">PND: </w:t>
      </w:r>
      <w:r w:rsidRPr="007F6210">
        <w:rPr>
          <w:rFonts w:cstheme="minorHAnsi"/>
          <w:sz w:val="20"/>
          <w:szCs w:val="20"/>
        </w:rPr>
        <w:t>Plan Nacional de Desarrollo</w:t>
      </w:r>
      <w:r>
        <w:rPr>
          <w:rFonts w:cstheme="minorHAnsi"/>
          <w:sz w:val="20"/>
          <w:szCs w:val="20"/>
        </w:rPr>
        <w:t xml:space="preserve"> 2019-2024.</w:t>
      </w:r>
    </w:p>
    <w:p w14:paraId="69073DDD" w14:textId="77777777" w:rsidR="00673455" w:rsidRDefault="00673455" w:rsidP="00673455">
      <w:pPr>
        <w:spacing w:before="160"/>
        <w:jc w:val="both"/>
        <w:rPr>
          <w:rFonts w:cstheme="minorHAnsi"/>
          <w:sz w:val="20"/>
          <w:szCs w:val="20"/>
        </w:rPr>
      </w:pPr>
      <w:r w:rsidRPr="000129D3">
        <w:rPr>
          <w:rFonts w:cstheme="minorHAnsi"/>
          <w:b/>
          <w:sz w:val="20"/>
          <w:szCs w:val="20"/>
        </w:rPr>
        <w:t xml:space="preserve">Problema o necesidad pública: </w:t>
      </w:r>
      <w:r w:rsidRPr="000129D3">
        <w:rPr>
          <w:rFonts w:cstheme="minorHAnsi"/>
          <w:sz w:val="20"/>
          <w:szCs w:val="20"/>
        </w:rPr>
        <w:t xml:space="preserve">conjunto de condiciones y situaciones indeseables, conflictos, oportunidades de mejora o necesidades que afectan a la Población y que son susceptibles de atención gubernamental por </w:t>
      </w:r>
      <w:r>
        <w:rPr>
          <w:rFonts w:cstheme="minorHAnsi"/>
          <w:sz w:val="20"/>
          <w:szCs w:val="20"/>
        </w:rPr>
        <w:t xml:space="preserve">estar en </w:t>
      </w:r>
      <w:r w:rsidRPr="000129D3">
        <w:rPr>
          <w:rFonts w:cstheme="minorHAnsi"/>
          <w:sz w:val="20"/>
          <w:szCs w:val="20"/>
        </w:rPr>
        <w:t>el ámbito de las obligaciones constitucionales del Estado.</w:t>
      </w:r>
    </w:p>
    <w:p w14:paraId="55DD33B5" w14:textId="00C26511" w:rsidR="00673455" w:rsidRDefault="00673455" w:rsidP="00673455">
      <w:pPr>
        <w:spacing w:before="160"/>
        <w:jc w:val="both"/>
        <w:rPr>
          <w:rFonts w:cstheme="minorHAnsi"/>
          <w:sz w:val="20"/>
          <w:szCs w:val="20"/>
        </w:rPr>
      </w:pPr>
      <w:r w:rsidRPr="00A14AA2">
        <w:rPr>
          <w:rFonts w:cstheme="minorHAnsi"/>
          <w:b/>
          <w:sz w:val="20"/>
          <w:szCs w:val="20"/>
        </w:rPr>
        <w:t>Programa presupuestario (</w:t>
      </w:r>
      <w:proofErr w:type="spellStart"/>
      <w:r w:rsidRPr="00A14AA2">
        <w:rPr>
          <w:rFonts w:cstheme="minorHAnsi"/>
          <w:b/>
          <w:sz w:val="20"/>
          <w:szCs w:val="20"/>
        </w:rPr>
        <w:t>Pp</w:t>
      </w:r>
      <w:proofErr w:type="spellEnd"/>
      <w:r w:rsidRPr="00A14AA2">
        <w:rPr>
          <w:rFonts w:cstheme="minorHAnsi"/>
          <w:b/>
          <w:sz w:val="20"/>
          <w:szCs w:val="20"/>
        </w:rPr>
        <w:t>)</w:t>
      </w:r>
      <w:r>
        <w:rPr>
          <w:rFonts w:cstheme="minorHAnsi"/>
          <w:b/>
          <w:sz w:val="20"/>
          <w:szCs w:val="20"/>
        </w:rPr>
        <w:t xml:space="preserve">: </w:t>
      </w:r>
      <w:r w:rsidRPr="00B11979">
        <w:rPr>
          <w:rFonts w:cstheme="minorHAnsi"/>
          <w:sz w:val="20"/>
          <w:szCs w:val="20"/>
        </w:rPr>
        <w:t>categoría programática que permite organizar, en forma representativa y homogénea, las asignaciones de recursos de los programas federales y de aquellos transferidos a las entidades federativas, municipios y alcaldías de la Ciudad de México, a cargo de ejecutores del gasto público federal para el cumplimiento de sus objetivos y metas, así como del gasto no programable;</w:t>
      </w:r>
    </w:p>
    <w:p w14:paraId="3CABE869" w14:textId="39D39878" w:rsidR="0029244E" w:rsidRDefault="0029244E" w:rsidP="00673455">
      <w:pPr>
        <w:spacing w:before="160"/>
        <w:jc w:val="both"/>
        <w:rPr>
          <w:rFonts w:cstheme="minorHAnsi"/>
          <w:sz w:val="20"/>
          <w:szCs w:val="20"/>
        </w:rPr>
      </w:pPr>
      <w:r w:rsidRPr="0029244E">
        <w:rPr>
          <w:rFonts w:cstheme="minorHAnsi"/>
          <w:b/>
          <w:bCs/>
          <w:sz w:val="20"/>
          <w:szCs w:val="20"/>
        </w:rPr>
        <w:t>Recursos Federales Transferidos (RFT):</w:t>
      </w:r>
      <w:r>
        <w:rPr>
          <w:rFonts w:cstheme="minorHAnsi"/>
          <w:sz w:val="20"/>
          <w:szCs w:val="20"/>
        </w:rPr>
        <w:t xml:space="preserve"> </w:t>
      </w:r>
      <w:r w:rsidRPr="0029244E">
        <w:rPr>
          <w:rFonts w:cstheme="minorHAnsi"/>
          <w:sz w:val="20"/>
          <w:szCs w:val="20"/>
        </w:rPr>
        <w:t>los recursos públicos federales transferidos a través de los Fondos de Aportaciones Federales, subsidios, convenios o donativos, a entidades federativas, municipios y Demarcaciones.</w:t>
      </w:r>
    </w:p>
    <w:p w14:paraId="2CFEC3E3" w14:textId="77777777" w:rsidR="00673455" w:rsidRPr="00184E7C" w:rsidRDefault="00673455" w:rsidP="00673455">
      <w:pPr>
        <w:spacing w:before="160"/>
        <w:jc w:val="both"/>
        <w:rPr>
          <w:rFonts w:cstheme="minorHAnsi"/>
          <w:sz w:val="20"/>
          <w:szCs w:val="20"/>
        </w:rPr>
      </w:pPr>
      <w:r w:rsidRPr="00184E7C">
        <w:rPr>
          <w:rFonts w:cstheme="minorHAnsi"/>
          <w:b/>
          <w:sz w:val="20"/>
          <w:szCs w:val="20"/>
        </w:rPr>
        <w:t>Rendición de cuentas:</w:t>
      </w:r>
      <w:r>
        <w:rPr>
          <w:rFonts w:cstheme="minorHAnsi"/>
          <w:sz w:val="20"/>
          <w:szCs w:val="20"/>
        </w:rPr>
        <w:t xml:space="preserve"> c</w:t>
      </w:r>
      <w:r w:rsidRPr="00184E7C">
        <w:rPr>
          <w:rFonts w:cstheme="minorHAnsi"/>
          <w:sz w:val="20"/>
          <w:szCs w:val="20"/>
        </w:rPr>
        <w:t>ondiciones institucionales mediante las cuales el ciudadano puede evaluar de manera informada las acciones de los servidores públicos, demandar la responsabilidad en la toma de las decisiones gubernamentales y exigir una sanción en caso de ser necesario. Constituye la última etapa del Ciclo Presupuestario.</w:t>
      </w:r>
    </w:p>
    <w:p w14:paraId="5200DD55" w14:textId="77777777" w:rsidR="00673455" w:rsidRPr="00A14AA2" w:rsidRDefault="00673455" w:rsidP="00673455">
      <w:pPr>
        <w:spacing w:before="160"/>
        <w:jc w:val="both"/>
        <w:rPr>
          <w:rFonts w:cstheme="minorHAnsi"/>
          <w:sz w:val="20"/>
          <w:szCs w:val="20"/>
        </w:rPr>
      </w:pPr>
      <w:r w:rsidRPr="00A14AA2">
        <w:rPr>
          <w:rFonts w:cstheme="minorHAnsi"/>
          <w:b/>
          <w:sz w:val="20"/>
          <w:szCs w:val="20"/>
        </w:rPr>
        <w:t>SHCP</w:t>
      </w:r>
      <w:r>
        <w:rPr>
          <w:rFonts w:cstheme="minorHAnsi"/>
          <w:b/>
          <w:sz w:val="20"/>
          <w:szCs w:val="20"/>
        </w:rPr>
        <w:t>:</w:t>
      </w:r>
      <w:r w:rsidRPr="00A14AA2">
        <w:rPr>
          <w:rFonts w:cstheme="minorHAnsi"/>
          <w:b/>
          <w:sz w:val="20"/>
          <w:szCs w:val="20"/>
        </w:rPr>
        <w:t xml:space="preserve"> </w:t>
      </w:r>
      <w:r w:rsidRPr="00A14AA2">
        <w:rPr>
          <w:rFonts w:cstheme="minorHAnsi"/>
          <w:sz w:val="20"/>
          <w:szCs w:val="20"/>
        </w:rPr>
        <w:t>Secretaría de Hacienda y Crédito Público.</w:t>
      </w:r>
    </w:p>
    <w:p w14:paraId="097C49F7" w14:textId="77777777" w:rsidR="00673455" w:rsidRPr="007B2835" w:rsidRDefault="00673455" w:rsidP="00673455">
      <w:pPr>
        <w:spacing w:before="160"/>
        <w:jc w:val="both"/>
        <w:rPr>
          <w:rFonts w:cstheme="minorHAnsi"/>
          <w:sz w:val="20"/>
          <w:szCs w:val="20"/>
        </w:rPr>
      </w:pPr>
      <w:r w:rsidRPr="007B2835">
        <w:rPr>
          <w:rFonts w:cstheme="minorHAnsi"/>
          <w:b/>
          <w:sz w:val="20"/>
          <w:szCs w:val="20"/>
        </w:rPr>
        <w:t xml:space="preserve">Subsidios: </w:t>
      </w:r>
      <w:r w:rsidRPr="007B2835">
        <w:rPr>
          <w:rFonts w:cstheme="minorHAnsi"/>
          <w:sz w:val="20"/>
          <w:szCs w:val="20"/>
        </w:rPr>
        <w:t>asignaciones de recursos federales previstas en el Presupuesto de Egresos</w:t>
      </w:r>
      <w:r>
        <w:rPr>
          <w:rFonts w:cstheme="minorHAnsi"/>
          <w:sz w:val="20"/>
          <w:szCs w:val="20"/>
        </w:rPr>
        <w:t xml:space="preserve"> </w:t>
      </w:r>
      <w:r w:rsidRPr="007B2835">
        <w:rPr>
          <w:rFonts w:cstheme="minorHAnsi"/>
          <w:sz w:val="20"/>
          <w:szCs w:val="20"/>
        </w:rPr>
        <w:t>que, a través de las dependencias y entidades, se otorgan a los diferentes sectores de la</w:t>
      </w:r>
      <w:r>
        <w:rPr>
          <w:rFonts w:cstheme="minorHAnsi"/>
          <w:sz w:val="20"/>
          <w:szCs w:val="20"/>
        </w:rPr>
        <w:t xml:space="preserve"> </w:t>
      </w:r>
      <w:r w:rsidRPr="007B2835">
        <w:rPr>
          <w:rFonts w:cstheme="minorHAnsi"/>
          <w:sz w:val="20"/>
          <w:szCs w:val="20"/>
        </w:rPr>
        <w:t>sociedad, a las entidades federativas o municipios para fomentar el desarrollo de actividades</w:t>
      </w:r>
      <w:r>
        <w:rPr>
          <w:rFonts w:cstheme="minorHAnsi"/>
          <w:sz w:val="20"/>
          <w:szCs w:val="20"/>
        </w:rPr>
        <w:t xml:space="preserve"> </w:t>
      </w:r>
      <w:r w:rsidRPr="007B2835">
        <w:rPr>
          <w:rFonts w:cstheme="minorHAnsi"/>
          <w:sz w:val="20"/>
          <w:szCs w:val="20"/>
        </w:rPr>
        <w:t>sociales o económicas prioritarias de interés general</w:t>
      </w:r>
      <w:r>
        <w:rPr>
          <w:rFonts w:cstheme="minorHAnsi"/>
          <w:sz w:val="20"/>
          <w:szCs w:val="20"/>
        </w:rPr>
        <w:t>.</w:t>
      </w:r>
    </w:p>
    <w:p w14:paraId="002E376A" w14:textId="77777777" w:rsidR="00673455" w:rsidRPr="00A14AA2" w:rsidRDefault="00673455" w:rsidP="00673455">
      <w:pPr>
        <w:spacing w:before="160"/>
        <w:jc w:val="both"/>
        <w:rPr>
          <w:rFonts w:cstheme="minorHAnsi"/>
          <w:sz w:val="20"/>
          <w:szCs w:val="20"/>
        </w:rPr>
      </w:pPr>
      <w:r w:rsidRPr="00A14AA2">
        <w:rPr>
          <w:rFonts w:cstheme="minorHAnsi"/>
          <w:b/>
          <w:sz w:val="20"/>
          <w:szCs w:val="20"/>
        </w:rPr>
        <w:lastRenderedPageBreak/>
        <w:t>Tipo de intervención</w:t>
      </w:r>
      <w:r>
        <w:rPr>
          <w:rFonts w:cstheme="minorHAnsi"/>
          <w:sz w:val="20"/>
          <w:szCs w:val="20"/>
        </w:rPr>
        <w:t xml:space="preserve">: </w:t>
      </w:r>
      <w:r w:rsidRPr="00A14AA2">
        <w:rPr>
          <w:rFonts w:cstheme="minorHAnsi"/>
          <w:sz w:val="20"/>
          <w:szCs w:val="20"/>
        </w:rPr>
        <w:t>alternativa viable que constituye el diseño del Pp. Esta se conforma por el conjunto de objetivos y medios (bienes y/o servicios) seleccionados, a partir de los árboles de problemas y objetivos, para dar solución al problema o necesidad pública identificada (incluyendo sus causas y efectos).</w:t>
      </w:r>
    </w:p>
    <w:p w14:paraId="08109735" w14:textId="77777777" w:rsidR="00673455" w:rsidRPr="00A14AA2" w:rsidRDefault="00673455" w:rsidP="00673455">
      <w:pPr>
        <w:spacing w:before="160"/>
        <w:jc w:val="both"/>
        <w:rPr>
          <w:rFonts w:cstheme="minorHAnsi"/>
          <w:b/>
          <w:sz w:val="20"/>
          <w:szCs w:val="20"/>
        </w:rPr>
      </w:pPr>
      <w:r>
        <w:rPr>
          <w:rFonts w:cstheme="minorHAnsi"/>
          <w:b/>
          <w:sz w:val="20"/>
          <w:szCs w:val="20"/>
        </w:rPr>
        <w:t xml:space="preserve">Transparencia: </w:t>
      </w:r>
      <w:r>
        <w:rPr>
          <w:rFonts w:cstheme="minorHAnsi"/>
          <w:sz w:val="20"/>
          <w:szCs w:val="20"/>
        </w:rPr>
        <w:t>p</w:t>
      </w:r>
      <w:r w:rsidRPr="0070664A">
        <w:rPr>
          <w:rFonts w:cstheme="minorHAnsi"/>
          <w:sz w:val="20"/>
          <w:szCs w:val="20"/>
        </w:rPr>
        <w:t>rivilegiar el principio de máxima publicidad de la información pública y difundir de manera proactiva información gubernamental, como un elemento que genera valor a la sociedad y promueve un gobierno abierto, protegiendo los datos personales que estén bajo su custodia</w:t>
      </w:r>
      <w:r>
        <w:rPr>
          <w:rFonts w:cstheme="minorHAnsi"/>
          <w:sz w:val="20"/>
          <w:szCs w:val="20"/>
        </w:rPr>
        <w:t>, de acuerdo con la Ley General de Transparencia y Acceso a la Información Pública y demás disposiciones aplicables.</w:t>
      </w:r>
    </w:p>
    <w:p w14:paraId="7F857A7C" w14:textId="77777777" w:rsidR="00673455" w:rsidRPr="00A14AA2" w:rsidRDefault="00673455" w:rsidP="00673455">
      <w:pPr>
        <w:spacing w:before="160"/>
        <w:jc w:val="both"/>
        <w:rPr>
          <w:rFonts w:cstheme="minorHAnsi"/>
          <w:b/>
          <w:sz w:val="20"/>
          <w:szCs w:val="20"/>
        </w:rPr>
      </w:pPr>
      <w:r w:rsidRPr="00A14AA2">
        <w:rPr>
          <w:rFonts w:cstheme="minorHAnsi"/>
          <w:b/>
          <w:sz w:val="20"/>
          <w:szCs w:val="20"/>
        </w:rPr>
        <w:t>UED</w:t>
      </w:r>
      <w:r>
        <w:rPr>
          <w:rFonts w:cstheme="minorHAnsi"/>
          <w:b/>
          <w:sz w:val="20"/>
          <w:szCs w:val="20"/>
        </w:rPr>
        <w:t>:</w:t>
      </w:r>
      <w:r w:rsidRPr="00A14AA2">
        <w:rPr>
          <w:rFonts w:cstheme="minorHAnsi"/>
          <w:b/>
          <w:sz w:val="20"/>
          <w:szCs w:val="20"/>
        </w:rPr>
        <w:t xml:space="preserve"> </w:t>
      </w:r>
      <w:r w:rsidRPr="00A14AA2">
        <w:rPr>
          <w:rFonts w:cstheme="minorHAnsi"/>
          <w:sz w:val="20"/>
          <w:szCs w:val="20"/>
        </w:rPr>
        <w:t>Unidad de Evaluación del Desempeño adscrita a la SHCP.</w:t>
      </w:r>
    </w:p>
    <w:p w14:paraId="3EB8D209" w14:textId="77777777" w:rsidR="00673455" w:rsidRPr="00A14AA2" w:rsidRDefault="00673455" w:rsidP="00673455">
      <w:pPr>
        <w:spacing w:before="160"/>
        <w:jc w:val="both"/>
        <w:rPr>
          <w:rFonts w:cstheme="minorHAnsi"/>
          <w:b/>
          <w:sz w:val="20"/>
          <w:szCs w:val="20"/>
        </w:rPr>
      </w:pPr>
      <w:r w:rsidRPr="00A14AA2">
        <w:rPr>
          <w:rFonts w:cstheme="minorHAnsi"/>
          <w:b/>
          <w:sz w:val="20"/>
          <w:szCs w:val="20"/>
        </w:rPr>
        <w:t>Unidad o Área de Evaluación</w:t>
      </w:r>
      <w:r>
        <w:rPr>
          <w:rFonts w:cstheme="minorHAnsi"/>
          <w:b/>
          <w:sz w:val="20"/>
          <w:szCs w:val="20"/>
        </w:rPr>
        <w:t xml:space="preserve">: </w:t>
      </w:r>
      <w:r>
        <w:rPr>
          <w:rFonts w:cstheme="minorHAnsi"/>
          <w:sz w:val="20"/>
          <w:szCs w:val="20"/>
        </w:rPr>
        <w:t>u</w:t>
      </w:r>
      <w:r w:rsidRPr="00A14AA2">
        <w:rPr>
          <w:rFonts w:cstheme="minorHAnsi"/>
          <w:sz w:val="20"/>
          <w:szCs w:val="20"/>
        </w:rPr>
        <w:t xml:space="preserve">nidad o área de evaluación definida como el área administrativa ajena a la operación de los </w:t>
      </w:r>
      <w:proofErr w:type="spellStart"/>
      <w:r>
        <w:rPr>
          <w:rFonts w:cstheme="minorHAnsi"/>
          <w:sz w:val="20"/>
          <w:szCs w:val="20"/>
        </w:rPr>
        <w:t>Pp</w:t>
      </w:r>
      <w:proofErr w:type="spellEnd"/>
      <w:r w:rsidRPr="00A14AA2">
        <w:rPr>
          <w:rFonts w:cstheme="minorHAnsi"/>
          <w:sz w:val="20"/>
          <w:szCs w:val="20"/>
        </w:rPr>
        <w:t xml:space="preserve"> y las políticas públicas con atribuciones en las dependencias y entidades para coordinar la contratación, la operación, supervisión y seguimiento de las evaluaciones y sus resultados, su calidad y cumplimiento normativo, así como responsable del envío de los resultados de la evaluación a las instancias correspondientes;</w:t>
      </w:r>
    </w:p>
    <w:p w14:paraId="535E7CA8" w14:textId="77777777" w:rsidR="00673455" w:rsidRDefault="00673455" w:rsidP="00673455">
      <w:pPr>
        <w:spacing w:before="160"/>
        <w:jc w:val="both"/>
        <w:rPr>
          <w:rFonts w:cstheme="minorHAnsi"/>
          <w:sz w:val="20"/>
          <w:szCs w:val="20"/>
        </w:rPr>
      </w:pPr>
      <w:r w:rsidRPr="0068369E">
        <w:rPr>
          <w:rFonts w:cstheme="minorHAnsi"/>
          <w:b/>
          <w:bCs/>
          <w:sz w:val="20"/>
          <w:szCs w:val="20"/>
        </w:rPr>
        <w:t>Unidad Responsable (UR)</w:t>
      </w:r>
      <w:r>
        <w:rPr>
          <w:rFonts w:cstheme="minorHAnsi"/>
          <w:sz w:val="20"/>
          <w:szCs w:val="20"/>
        </w:rPr>
        <w:t>:</w:t>
      </w:r>
      <w:r w:rsidRPr="00B11979">
        <w:rPr>
          <w:rFonts w:cstheme="minorHAnsi"/>
          <w:sz w:val="20"/>
          <w:szCs w:val="20"/>
        </w:rPr>
        <w:t xml:space="preserve"> definida como el área administrativa de las dependencias y entidades, obligada a la rendición de cuentas sobre los recursos humanos, materiales y financieros que administra, para contribuir al cumplimiento de los </w:t>
      </w:r>
      <w:proofErr w:type="spellStart"/>
      <w:r w:rsidRPr="00B11979">
        <w:rPr>
          <w:rFonts w:cstheme="minorHAnsi"/>
          <w:sz w:val="20"/>
          <w:szCs w:val="20"/>
        </w:rPr>
        <w:t>Pp</w:t>
      </w:r>
      <w:proofErr w:type="spellEnd"/>
      <w:r w:rsidRPr="00B11979">
        <w:rPr>
          <w:rFonts w:cstheme="minorHAnsi"/>
          <w:sz w:val="20"/>
          <w:szCs w:val="20"/>
        </w:rPr>
        <w:t xml:space="preserve"> comprendidos en la </w:t>
      </w:r>
      <w:r>
        <w:rPr>
          <w:rFonts w:cstheme="minorHAnsi"/>
          <w:sz w:val="20"/>
          <w:szCs w:val="20"/>
        </w:rPr>
        <w:t>E</w:t>
      </w:r>
      <w:r w:rsidRPr="00B11979">
        <w:rPr>
          <w:rFonts w:cstheme="minorHAnsi"/>
          <w:sz w:val="20"/>
          <w:szCs w:val="20"/>
        </w:rPr>
        <w:t xml:space="preserve">structura </w:t>
      </w:r>
      <w:r>
        <w:rPr>
          <w:rFonts w:cstheme="minorHAnsi"/>
          <w:sz w:val="20"/>
          <w:szCs w:val="20"/>
        </w:rPr>
        <w:t>P</w:t>
      </w:r>
      <w:r w:rsidRPr="00B11979">
        <w:rPr>
          <w:rFonts w:cstheme="minorHAnsi"/>
          <w:sz w:val="20"/>
          <w:szCs w:val="20"/>
        </w:rPr>
        <w:t>rogramática autorizada al Ramo o Entidad.</w:t>
      </w:r>
    </w:p>
    <w:p w14:paraId="6AE12D9E" w14:textId="1C174C79" w:rsidR="0029244E" w:rsidRDefault="0029244E">
      <w:pPr>
        <w:rPr>
          <w:rFonts w:cstheme="minorHAnsi"/>
          <w:sz w:val="20"/>
          <w:szCs w:val="20"/>
        </w:rPr>
      </w:pPr>
      <w:r>
        <w:rPr>
          <w:rFonts w:cstheme="minorHAnsi"/>
          <w:sz w:val="20"/>
          <w:szCs w:val="20"/>
        </w:rPr>
        <w:br w:type="page"/>
      </w:r>
    </w:p>
    <w:p w14:paraId="118D5C95" w14:textId="77777777" w:rsidR="00A30E14" w:rsidRPr="0065325E" w:rsidRDefault="00A30E14" w:rsidP="00952CB0">
      <w:pPr>
        <w:ind w:right="40"/>
        <w:jc w:val="right"/>
        <w:rPr>
          <w:sz w:val="23"/>
          <w:szCs w:val="23"/>
        </w:rPr>
      </w:pPr>
    </w:p>
    <w:p w14:paraId="4DDF63AF" w14:textId="70D537AB" w:rsidR="00C25B76" w:rsidRPr="00EA5955" w:rsidRDefault="00B11608" w:rsidP="00EA5955">
      <w:pPr>
        <w:rPr>
          <w:b/>
          <w:bCs/>
          <w:sz w:val="20"/>
          <w:szCs w:val="20"/>
        </w:rPr>
      </w:pPr>
      <w:r w:rsidRPr="00EA5955">
        <w:rPr>
          <w:b/>
          <w:bCs/>
          <w:sz w:val="20"/>
          <w:szCs w:val="20"/>
        </w:rPr>
        <w:t>Presentación y antecedentes</w:t>
      </w:r>
    </w:p>
    <w:p w14:paraId="0E000D0A" w14:textId="77777777" w:rsidR="00302276" w:rsidRPr="0065325E" w:rsidRDefault="00302276" w:rsidP="00952CB0">
      <w:pPr>
        <w:ind w:right="40"/>
        <w:jc w:val="both"/>
        <w:rPr>
          <w:b/>
          <w:sz w:val="22"/>
          <w:szCs w:val="22"/>
        </w:rPr>
      </w:pPr>
    </w:p>
    <w:p w14:paraId="3300F1A8" w14:textId="2C8E117E" w:rsidR="00B11608" w:rsidRPr="00EA1D05" w:rsidRDefault="00B11608" w:rsidP="00EA1D05">
      <w:pPr>
        <w:jc w:val="both"/>
        <w:rPr>
          <w:rFonts w:eastAsia="Times" w:cstheme="minorHAnsi"/>
          <w:sz w:val="20"/>
          <w:szCs w:val="20"/>
        </w:rPr>
      </w:pPr>
      <w:r w:rsidRPr="00EA1D05">
        <w:rPr>
          <w:rFonts w:eastAsia="Times" w:cstheme="minorHAnsi"/>
          <w:sz w:val="20"/>
          <w:szCs w:val="20"/>
        </w:rPr>
        <w:t>Se deberán retomar los siguientes aspectos</w:t>
      </w:r>
      <w:r w:rsidR="00862716" w:rsidRPr="00EA1D05">
        <w:rPr>
          <w:rFonts w:eastAsia="Times" w:cstheme="minorHAnsi"/>
          <w:sz w:val="20"/>
          <w:szCs w:val="20"/>
        </w:rPr>
        <w:t xml:space="preserve"> para el primer apartado de los Términos de Referencia</w:t>
      </w:r>
      <w:r w:rsidRPr="00EA1D05">
        <w:rPr>
          <w:rFonts w:eastAsia="Times" w:cstheme="minorHAnsi"/>
          <w:sz w:val="20"/>
          <w:szCs w:val="20"/>
        </w:rPr>
        <w:t xml:space="preserve">: </w:t>
      </w:r>
    </w:p>
    <w:p w14:paraId="46437646" w14:textId="77777777" w:rsidR="00B11608" w:rsidRPr="00EA1D05" w:rsidRDefault="00B11608" w:rsidP="00EA1D05">
      <w:pPr>
        <w:jc w:val="both"/>
        <w:rPr>
          <w:rFonts w:eastAsia="Times" w:cstheme="minorHAnsi"/>
          <w:sz w:val="20"/>
          <w:szCs w:val="20"/>
        </w:rPr>
      </w:pPr>
    </w:p>
    <w:p w14:paraId="251D36C5" w14:textId="51F9F06D" w:rsidR="000101FC" w:rsidRPr="00EA1D05" w:rsidRDefault="00302276" w:rsidP="00EA1D05">
      <w:pPr>
        <w:jc w:val="both"/>
        <w:rPr>
          <w:rFonts w:eastAsia="Times" w:cstheme="minorHAnsi"/>
          <w:sz w:val="20"/>
          <w:szCs w:val="20"/>
        </w:rPr>
      </w:pPr>
      <w:r w:rsidRPr="00EA1D05">
        <w:rPr>
          <w:rFonts w:eastAsia="Times" w:cstheme="minorHAnsi"/>
          <w:sz w:val="20"/>
          <w:szCs w:val="20"/>
        </w:rPr>
        <w:t>Existen diversos ramos, unidades responsables</w:t>
      </w:r>
      <w:r w:rsidR="00656E8E" w:rsidRPr="00EA1D05">
        <w:rPr>
          <w:rFonts w:eastAsia="Times" w:cstheme="minorHAnsi"/>
          <w:sz w:val="20"/>
          <w:szCs w:val="20"/>
        </w:rPr>
        <w:t>, clasificadores</w:t>
      </w:r>
      <w:r w:rsidRPr="00EA1D05">
        <w:rPr>
          <w:rFonts w:eastAsia="Times" w:cstheme="minorHAnsi"/>
          <w:sz w:val="20"/>
          <w:szCs w:val="20"/>
        </w:rPr>
        <w:t xml:space="preserve"> y modalidades presupuestarias (entre otros) mediante los cuales pueden </w:t>
      </w:r>
      <w:r w:rsidR="000B616B" w:rsidRPr="00EA1D05">
        <w:rPr>
          <w:rFonts w:eastAsia="Times" w:cstheme="minorHAnsi"/>
          <w:sz w:val="20"/>
          <w:szCs w:val="20"/>
        </w:rPr>
        <w:t>catalogarse</w:t>
      </w:r>
      <w:r w:rsidRPr="00EA1D05">
        <w:rPr>
          <w:rFonts w:eastAsia="Times" w:cstheme="minorHAnsi"/>
          <w:sz w:val="20"/>
          <w:szCs w:val="20"/>
        </w:rPr>
        <w:t xml:space="preserve"> los </w:t>
      </w:r>
      <w:r w:rsidR="009C766C" w:rsidRPr="00EA1D05">
        <w:rPr>
          <w:rFonts w:eastAsia="Times" w:cstheme="minorHAnsi"/>
          <w:sz w:val="20"/>
          <w:szCs w:val="20"/>
        </w:rPr>
        <w:t xml:space="preserve">Programas presupuestarios </w:t>
      </w:r>
      <w:r w:rsidR="00813A55" w:rsidRPr="00EA1D05">
        <w:rPr>
          <w:rFonts w:eastAsia="Times" w:cstheme="minorHAnsi"/>
          <w:sz w:val="20"/>
          <w:szCs w:val="20"/>
        </w:rPr>
        <w:t>(</w:t>
      </w:r>
      <w:proofErr w:type="spellStart"/>
      <w:r w:rsidR="00813A55" w:rsidRPr="00EA1D05">
        <w:rPr>
          <w:rFonts w:eastAsia="Times" w:cstheme="minorHAnsi"/>
          <w:sz w:val="20"/>
          <w:szCs w:val="20"/>
        </w:rPr>
        <w:t>Pp</w:t>
      </w:r>
      <w:proofErr w:type="spellEnd"/>
      <w:r w:rsidR="00813A55" w:rsidRPr="00EA1D05">
        <w:rPr>
          <w:rFonts w:eastAsia="Times" w:cstheme="minorHAnsi"/>
          <w:sz w:val="20"/>
          <w:szCs w:val="20"/>
        </w:rPr>
        <w:t xml:space="preserve">) </w:t>
      </w:r>
      <w:r w:rsidR="009C766C" w:rsidRPr="00EA1D05">
        <w:rPr>
          <w:rFonts w:eastAsia="Times" w:cstheme="minorHAnsi"/>
          <w:sz w:val="20"/>
          <w:szCs w:val="20"/>
        </w:rPr>
        <w:t>que integran el Presupuesto de Egresos de la Federación (PEF) de cada ejercicio fiscal</w:t>
      </w:r>
      <w:r w:rsidR="00656E8E" w:rsidRPr="00EA1D05">
        <w:rPr>
          <w:rFonts w:eastAsia="Times" w:cstheme="minorHAnsi"/>
          <w:sz w:val="20"/>
          <w:szCs w:val="20"/>
        </w:rPr>
        <w:t>. Una de estas clasificaciones corresponde a la de Recursos Federales Transferidos (RFT) que –de acuerdo con el lineamiento Tercero</w:t>
      </w:r>
      <w:r w:rsidR="000101FC" w:rsidRPr="00EA1D05">
        <w:rPr>
          <w:rFonts w:eastAsia="Times" w:cstheme="minorHAnsi"/>
          <w:sz w:val="20"/>
          <w:szCs w:val="20"/>
        </w:rPr>
        <w:t>, fracción XX,</w:t>
      </w:r>
      <w:r w:rsidR="00656E8E" w:rsidRPr="00EA1D05">
        <w:rPr>
          <w:rFonts w:eastAsia="Times" w:cstheme="minorHAnsi"/>
          <w:sz w:val="20"/>
          <w:szCs w:val="20"/>
        </w:rPr>
        <w:t xml:space="preserve"> de los Lineamientos para informar sobre los recursos federales transferidos a las entidades federativas, municipios y demarcaciones territoriales del Distrito Federal, y de operación de los recursos del Ramo General 33</w:t>
      </w:r>
      <w:r w:rsidR="00CF46B3" w:rsidRPr="00EA1D05">
        <w:rPr>
          <w:rFonts w:eastAsia="Times" w:cstheme="minorHAnsi"/>
          <w:sz w:val="20"/>
          <w:szCs w:val="20"/>
        </w:rPr>
        <w:t xml:space="preserve"> (Lineamientos)</w:t>
      </w:r>
      <w:r w:rsidR="00656E8E" w:rsidRPr="00EA1D05">
        <w:rPr>
          <w:rFonts w:eastAsia="Times" w:cstheme="minorHAnsi"/>
          <w:sz w:val="20"/>
          <w:szCs w:val="20"/>
        </w:rPr>
        <w:t xml:space="preserve">– </w:t>
      </w:r>
      <w:r w:rsidR="00813A55" w:rsidRPr="00EA1D05">
        <w:rPr>
          <w:rFonts w:eastAsia="Times" w:cstheme="minorHAnsi"/>
          <w:sz w:val="20"/>
          <w:szCs w:val="20"/>
        </w:rPr>
        <w:t>corresponde a “los recursos públicos federales transferidos a las entidades federativas, los municipios y las Demarcaciones, a través de los Fondos de Aportaciones Federales, subsidios o Convenios”.</w:t>
      </w:r>
    </w:p>
    <w:p w14:paraId="6CCAE726" w14:textId="77777777" w:rsidR="000101FC" w:rsidRPr="00EA1D05" w:rsidRDefault="000101FC" w:rsidP="00EA1D05">
      <w:pPr>
        <w:jc w:val="both"/>
        <w:rPr>
          <w:rFonts w:eastAsia="Times" w:cstheme="minorHAnsi"/>
          <w:sz w:val="20"/>
          <w:szCs w:val="20"/>
        </w:rPr>
      </w:pPr>
    </w:p>
    <w:p w14:paraId="3F1296DD" w14:textId="0894FE71" w:rsidR="000101FC" w:rsidRPr="00EA1D05" w:rsidRDefault="00813A55" w:rsidP="00EA1D05">
      <w:pPr>
        <w:jc w:val="both"/>
        <w:rPr>
          <w:rFonts w:eastAsia="Times" w:cstheme="minorHAnsi"/>
          <w:sz w:val="20"/>
          <w:szCs w:val="20"/>
        </w:rPr>
      </w:pPr>
      <w:r w:rsidRPr="00EA1D05">
        <w:rPr>
          <w:rFonts w:eastAsia="Times" w:cstheme="minorHAnsi"/>
          <w:sz w:val="20"/>
          <w:szCs w:val="20"/>
        </w:rPr>
        <w:t xml:space="preserve">A los </w:t>
      </w:r>
      <w:proofErr w:type="spellStart"/>
      <w:r w:rsidRPr="00EA1D05">
        <w:rPr>
          <w:rFonts w:eastAsia="Times" w:cstheme="minorHAnsi"/>
          <w:sz w:val="20"/>
          <w:szCs w:val="20"/>
        </w:rPr>
        <w:t>Pp</w:t>
      </w:r>
      <w:proofErr w:type="spellEnd"/>
      <w:r w:rsidR="000C7D03" w:rsidRPr="00EA1D05">
        <w:rPr>
          <w:rFonts w:eastAsia="Times" w:cstheme="minorHAnsi"/>
          <w:sz w:val="20"/>
          <w:szCs w:val="20"/>
        </w:rPr>
        <w:t xml:space="preserve"> mediante los </w:t>
      </w:r>
      <w:r w:rsidR="003D7D1F" w:rsidRPr="00EA1D05">
        <w:rPr>
          <w:rFonts w:eastAsia="Times" w:cstheme="minorHAnsi"/>
          <w:sz w:val="20"/>
          <w:szCs w:val="20"/>
        </w:rPr>
        <w:t>cuales</w:t>
      </w:r>
      <w:r w:rsidR="000C7D03" w:rsidRPr="00EA1D05">
        <w:rPr>
          <w:rFonts w:eastAsia="Times" w:cstheme="minorHAnsi"/>
          <w:sz w:val="20"/>
          <w:szCs w:val="20"/>
        </w:rPr>
        <w:t xml:space="preserve"> los RFT se </w:t>
      </w:r>
      <w:r w:rsidR="00CF46B3" w:rsidRPr="00EA1D05">
        <w:rPr>
          <w:rFonts w:eastAsia="Times" w:cstheme="minorHAnsi"/>
          <w:sz w:val="20"/>
          <w:szCs w:val="20"/>
        </w:rPr>
        <w:t>operan</w:t>
      </w:r>
      <w:r w:rsidR="000C7D03" w:rsidRPr="00EA1D05">
        <w:rPr>
          <w:rFonts w:eastAsia="Times" w:cstheme="minorHAnsi"/>
          <w:sz w:val="20"/>
          <w:szCs w:val="20"/>
        </w:rPr>
        <w:t xml:space="preserve"> se les conoce como </w:t>
      </w:r>
      <w:proofErr w:type="spellStart"/>
      <w:r w:rsidR="000C7D03" w:rsidRPr="00EA1D05">
        <w:rPr>
          <w:rFonts w:eastAsia="Times" w:cstheme="minorHAnsi"/>
          <w:sz w:val="20"/>
          <w:szCs w:val="20"/>
        </w:rPr>
        <w:t>Pp</w:t>
      </w:r>
      <w:proofErr w:type="spellEnd"/>
      <w:r w:rsidR="000C7D03" w:rsidRPr="00EA1D05">
        <w:rPr>
          <w:rFonts w:eastAsia="Times" w:cstheme="minorHAnsi"/>
          <w:sz w:val="20"/>
          <w:szCs w:val="20"/>
        </w:rPr>
        <w:t xml:space="preserve"> de Gasto Federalizado (PGF)</w:t>
      </w:r>
      <w:r w:rsidR="003D7D1F" w:rsidRPr="00EA1D05">
        <w:rPr>
          <w:rFonts w:eastAsia="Times" w:cstheme="minorHAnsi"/>
          <w:sz w:val="20"/>
          <w:szCs w:val="20"/>
        </w:rPr>
        <w:t>.</w:t>
      </w:r>
      <w:r w:rsidR="000C7D03" w:rsidRPr="00EA1D05">
        <w:rPr>
          <w:rFonts w:eastAsia="Times" w:cstheme="minorHAnsi"/>
          <w:sz w:val="20"/>
          <w:szCs w:val="20"/>
        </w:rPr>
        <w:t xml:space="preserve"> </w:t>
      </w:r>
      <w:r w:rsidR="003D7D1F" w:rsidRPr="00EA1D05">
        <w:rPr>
          <w:rFonts w:eastAsia="Times" w:cstheme="minorHAnsi"/>
          <w:sz w:val="20"/>
          <w:szCs w:val="20"/>
        </w:rPr>
        <w:t xml:space="preserve">Estos </w:t>
      </w:r>
      <w:proofErr w:type="spellStart"/>
      <w:r w:rsidR="003D7D1F" w:rsidRPr="00EA1D05">
        <w:rPr>
          <w:rFonts w:eastAsia="Times" w:cstheme="minorHAnsi"/>
          <w:sz w:val="20"/>
          <w:szCs w:val="20"/>
        </w:rPr>
        <w:t>Pp</w:t>
      </w:r>
      <w:proofErr w:type="spellEnd"/>
      <w:r w:rsidR="003D7D1F" w:rsidRPr="00EA1D05">
        <w:rPr>
          <w:rFonts w:eastAsia="Times" w:cstheme="minorHAnsi"/>
          <w:sz w:val="20"/>
          <w:szCs w:val="20"/>
        </w:rPr>
        <w:t xml:space="preserve"> tienen la particularidad de operarse</w:t>
      </w:r>
      <w:r w:rsidR="000101FC" w:rsidRPr="00EA1D05">
        <w:rPr>
          <w:rFonts w:eastAsia="Times" w:cstheme="minorHAnsi"/>
          <w:sz w:val="20"/>
          <w:szCs w:val="20"/>
        </w:rPr>
        <w:t xml:space="preserve"> o implementarse</w:t>
      </w:r>
      <w:r w:rsidR="003D7D1F" w:rsidRPr="00EA1D05">
        <w:rPr>
          <w:rFonts w:eastAsia="Times" w:cstheme="minorHAnsi"/>
          <w:sz w:val="20"/>
          <w:szCs w:val="20"/>
        </w:rPr>
        <w:t xml:space="preserve"> en corresponsabilidad con gobiernos subnacionales o entre más de un orden de gobierno </w:t>
      </w:r>
      <w:r w:rsidR="000101FC" w:rsidRPr="00EA1D05">
        <w:rPr>
          <w:rFonts w:eastAsia="Times" w:cstheme="minorHAnsi"/>
          <w:sz w:val="20"/>
          <w:szCs w:val="20"/>
        </w:rPr>
        <w:t>(</w:t>
      </w:r>
      <w:r w:rsidR="003D7D1F" w:rsidRPr="00EA1D05">
        <w:rPr>
          <w:rFonts w:eastAsia="Times" w:cstheme="minorHAnsi"/>
          <w:sz w:val="20"/>
          <w:szCs w:val="20"/>
        </w:rPr>
        <w:t xml:space="preserve">federal, estatal </w:t>
      </w:r>
      <w:r w:rsidR="000101FC" w:rsidRPr="00EA1D05">
        <w:rPr>
          <w:rFonts w:eastAsia="Times" w:cstheme="minorHAnsi"/>
          <w:sz w:val="20"/>
          <w:szCs w:val="20"/>
        </w:rPr>
        <w:t>o</w:t>
      </w:r>
      <w:r w:rsidR="003D7D1F" w:rsidRPr="00EA1D05">
        <w:rPr>
          <w:rFonts w:eastAsia="Times" w:cstheme="minorHAnsi"/>
          <w:sz w:val="20"/>
          <w:szCs w:val="20"/>
        </w:rPr>
        <w:t xml:space="preserve"> municipal)</w:t>
      </w:r>
      <w:r w:rsidR="000101FC" w:rsidRPr="00EA1D05">
        <w:rPr>
          <w:rFonts w:eastAsia="Times" w:cstheme="minorHAnsi"/>
          <w:sz w:val="20"/>
          <w:szCs w:val="20"/>
        </w:rPr>
        <w:t xml:space="preserve">, de acuerdo </w:t>
      </w:r>
      <w:r w:rsidR="00CF46B3" w:rsidRPr="00EA1D05">
        <w:rPr>
          <w:rFonts w:eastAsia="Times" w:cstheme="minorHAnsi"/>
          <w:sz w:val="20"/>
          <w:szCs w:val="20"/>
        </w:rPr>
        <w:t xml:space="preserve">con </w:t>
      </w:r>
      <w:r w:rsidR="000101FC" w:rsidRPr="00EA1D05">
        <w:rPr>
          <w:rFonts w:eastAsia="Times" w:cstheme="minorHAnsi"/>
          <w:sz w:val="20"/>
          <w:szCs w:val="20"/>
        </w:rPr>
        <w:t xml:space="preserve">disposiciones normativas o regulatorias aplicables. A su vez, </w:t>
      </w:r>
      <w:r w:rsidR="00CF46B3" w:rsidRPr="00EA1D05">
        <w:rPr>
          <w:rFonts w:eastAsia="Times" w:cstheme="minorHAnsi"/>
          <w:sz w:val="20"/>
          <w:szCs w:val="20"/>
        </w:rPr>
        <w:t>con base en los lineamientos Undécimo y Duodécimo de los Lineamientos</w:t>
      </w:r>
      <w:r w:rsidR="000101FC" w:rsidRPr="00EA1D05">
        <w:rPr>
          <w:rFonts w:eastAsia="Times" w:cstheme="minorHAnsi"/>
          <w:sz w:val="20"/>
          <w:szCs w:val="20"/>
        </w:rPr>
        <w:t xml:space="preserve"> </w:t>
      </w:r>
      <w:r w:rsidR="00CF46B3" w:rsidRPr="00EA1D05">
        <w:rPr>
          <w:rFonts w:eastAsia="Times" w:cstheme="minorHAnsi"/>
          <w:sz w:val="20"/>
          <w:szCs w:val="20"/>
        </w:rPr>
        <w:t xml:space="preserve">y en la base de datos Presupuesto de Egresos de la Federación </w:t>
      </w:r>
      <w:r w:rsidR="00267DA4">
        <w:rPr>
          <w:rFonts w:eastAsia="Times" w:cstheme="minorHAnsi"/>
          <w:sz w:val="20"/>
          <w:szCs w:val="20"/>
        </w:rPr>
        <w:t>vigente</w:t>
      </w:r>
      <w:r w:rsidR="00CF46B3" w:rsidRPr="00EA1D05">
        <w:rPr>
          <w:rFonts w:eastAsia="Times" w:cstheme="minorHAnsi"/>
          <w:sz w:val="20"/>
          <w:szCs w:val="20"/>
        </w:rPr>
        <w:t>,</w:t>
      </w:r>
      <w:r w:rsidR="00CF46B3" w:rsidRPr="00267DA4">
        <w:rPr>
          <w:rFonts w:eastAsia="Times"/>
          <w:sz w:val="20"/>
          <w:szCs w:val="20"/>
          <w:vertAlign w:val="superscript"/>
        </w:rPr>
        <w:footnoteReference w:id="1"/>
      </w:r>
      <w:r w:rsidR="00CF46B3" w:rsidRPr="00267DA4">
        <w:rPr>
          <w:rFonts w:eastAsia="Times" w:cstheme="minorHAnsi"/>
          <w:sz w:val="20"/>
          <w:szCs w:val="20"/>
          <w:vertAlign w:val="superscript"/>
        </w:rPr>
        <w:t xml:space="preserve"> </w:t>
      </w:r>
      <w:r w:rsidR="000101FC" w:rsidRPr="00EA1D05">
        <w:rPr>
          <w:rFonts w:eastAsia="Times" w:cstheme="minorHAnsi"/>
          <w:sz w:val="20"/>
          <w:szCs w:val="20"/>
        </w:rPr>
        <w:t>los PGF pueden clasificarse como sigue:</w:t>
      </w:r>
    </w:p>
    <w:p w14:paraId="47327214" w14:textId="77777777" w:rsidR="000101FC" w:rsidRPr="0065325E" w:rsidRDefault="000101FC" w:rsidP="00952CB0">
      <w:pPr>
        <w:ind w:right="40"/>
        <w:jc w:val="both"/>
        <w:rPr>
          <w:sz w:val="22"/>
          <w:szCs w:val="22"/>
        </w:rPr>
      </w:pPr>
    </w:p>
    <w:p w14:paraId="754F4247" w14:textId="5DE06481" w:rsidR="00813A55" w:rsidRPr="00A30E14" w:rsidRDefault="000101FC" w:rsidP="00952CB0">
      <w:pPr>
        <w:pStyle w:val="Prrafodelista"/>
        <w:numPr>
          <w:ilvl w:val="0"/>
          <w:numId w:val="4"/>
        </w:numPr>
        <w:ind w:right="40"/>
        <w:jc w:val="both"/>
        <w:rPr>
          <w:rFonts w:asciiTheme="minorHAnsi" w:hAnsiTheme="minorHAnsi"/>
          <w:sz w:val="20"/>
          <w:szCs w:val="20"/>
        </w:rPr>
      </w:pPr>
      <w:r w:rsidRPr="00A30E14">
        <w:rPr>
          <w:rFonts w:asciiTheme="minorHAnsi" w:hAnsiTheme="minorHAnsi"/>
          <w:sz w:val="20"/>
          <w:szCs w:val="20"/>
        </w:rPr>
        <w:t>Ramo 28 Participaciones a Entidades Federativas y Municipios</w:t>
      </w:r>
    </w:p>
    <w:p w14:paraId="7CAE95E6" w14:textId="23BB2753" w:rsidR="000101FC" w:rsidRPr="00A30E14" w:rsidRDefault="000101FC" w:rsidP="00952CB0">
      <w:pPr>
        <w:pStyle w:val="Prrafodelista"/>
        <w:numPr>
          <w:ilvl w:val="0"/>
          <w:numId w:val="4"/>
        </w:numPr>
        <w:ind w:right="40"/>
        <w:jc w:val="both"/>
        <w:rPr>
          <w:rFonts w:asciiTheme="minorHAnsi" w:hAnsiTheme="minorHAnsi"/>
          <w:sz w:val="20"/>
          <w:szCs w:val="20"/>
        </w:rPr>
      </w:pPr>
      <w:r w:rsidRPr="00A30E14">
        <w:rPr>
          <w:rFonts w:asciiTheme="minorHAnsi" w:hAnsiTheme="minorHAnsi"/>
          <w:sz w:val="20"/>
          <w:szCs w:val="20"/>
        </w:rPr>
        <w:t>Ramo 33 Aportaciones Federales para Entidades Federativas y Municipios</w:t>
      </w:r>
    </w:p>
    <w:p w14:paraId="50B99F5A" w14:textId="5680BC0D" w:rsidR="000101FC" w:rsidRPr="00A30E14" w:rsidRDefault="000101FC" w:rsidP="00952CB0">
      <w:pPr>
        <w:pStyle w:val="Prrafodelista"/>
        <w:numPr>
          <w:ilvl w:val="0"/>
          <w:numId w:val="4"/>
        </w:numPr>
        <w:ind w:right="40"/>
        <w:jc w:val="both"/>
        <w:rPr>
          <w:rFonts w:asciiTheme="minorHAnsi" w:hAnsiTheme="minorHAnsi"/>
          <w:sz w:val="20"/>
          <w:szCs w:val="20"/>
        </w:rPr>
      </w:pPr>
      <w:r w:rsidRPr="00A30E14">
        <w:rPr>
          <w:rFonts w:asciiTheme="minorHAnsi" w:hAnsiTheme="minorHAnsi"/>
          <w:sz w:val="20"/>
          <w:szCs w:val="20"/>
        </w:rPr>
        <w:t>Subsidio</w:t>
      </w:r>
      <w:r w:rsidR="00962223" w:rsidRPr="00A30E14">
        <w:rPr>
          <w:rFonts w:asciiTheme="minorHAnsi" w:hAnsiTheme="minorHAnsi"/>
          <w:sz w:val="20"/>
          <w:szCs w:val="20"/>
        </w:rPr>
        <w:t>s</w:t>
      </w:r>
    </w:p>
    <w:p w14:paraId="7C2310D7" w14:textId="05885C94" w:rsidR="00813A55" w:rsidRPr="00A30E14" w:rsidRDefault="000101FC" w:rsidP="00952CB0">
      <w:pPr>
        <w:pStyle w:val="Prrafodelista"/>
        <w:numPr>
          <w:ilvl w:val="0"/>
          <w:numId w:val="4"/>
        </w:numPr>
        <w:ind w:right="40"/>
        <w:jc w:val="both"/>
        <w:rPr>
          <w:rFonts w:asciiTheme="minorHAnsi" w:hAnsiTheme="minorHAnsi"/>
          <w:sz w:val="20"/>
          <w:szCs w:val="20"/>
        </w:rPr>
      </w:pPr>
      <w:r w:rsidRPr="00A30E14">
        <w:rPr>
          <w:rFonts w:asciiTheme="minorHAnsi" w:hAnsiTheme="minorHAnsi"/>
          <w:sz w:val="20"/>
          <w:szCs w:val="20"/>
        </w:rPr>
        <w:t>Convenios</w:t>
      </w:r>
    </w:p>
    <w:p w14:paraId="6849FD71" w14:textId="77777777" w:rsidR="00656E8E" w:rsidRPr="00A30E14" w:rsidRDefault="00656E8E" w:rsidP="00A30E14">
      <w:pPr>
        <w:jc w:val="both"/>
        <w:rPr>
          <w:rFonts w:eastAsia="Times" w:cstheme="minorHAnsi"/>
          <w:sz w:val="20"/>
          <w:szCs w:val="20"/>
        </w:rPr>
      </w:pPr>
      <w:r w:rsidRPr="00A30E14">
        <w:rPr>
          <w:rFonts w:eastAsia="Times" w:cstheme="minorHAnsi"/>
          <w:sz w:val="20"/>
          <w:szCs w:val="20"/>
        </w:rPr>
        <w:t xml:space="preserve"> </w:t>
      </w:r>
    </w:p>
    <w:p w14:paraId="798CC345" w14:textId="5EC43E27" w:rsidR="009D6E55" w:rsidRPr="00A30E14" w:rsidRDefault="000101FC" w:rsidP="00A30E14">
      <w:pPr>
        <w:jc w:val="both"/>
        <w:rPr>
          <w:rFonts w:eastAsia="Times" w:cstheme="minorHAnsi"/>
          <w:sz w:val="20"/>
          <w:szCs w:val="20"/>
        </w:rPr>
      </w:pPr>
      <w:r w:rsidRPr="00A30E14">
        <w:rPr>
          <w:rFonts w:eastAsia="Times" w:cstheme="minorHAnsi"/>
          <w:sz w:val="20"/>
          <w:szCs w:val="20"/>
        </w:rPr>
        <w:t>En cuanto al Ramo 28, la</w:t>
      </w:r>
      <w:r w:rsidR="00CF46B3" w:rsidRPr="00A30E14">
        <w:rPr>
          <w:rFonts w:eastAsia="Times" w:cstheme="minorHAnsi"/>
          <w:sz w:val="20"/>
          <w:szCs w:val="20"/>
        </w:rPr>
        <w:t xml:space="preserve"> Unidad de Evaluación del Desempeño (UED) de la Secretaría de Hacienda y Crédito Público (SHCP)</w:t>
      </w:r>
      <w:r w:rsidR="008961F9" w:rsidRPr="00A30E14">
        <w:rPr>
          <w:rFonts w:eastAsia="Times" w:cstheme="minorHAnsi"/>
          <w:sz w:val="20"/>
          <w:szCs w:val="20"/>
        </w:rPr>
        <w:t xml:space="preserve"> no tiene atribuciones para </w:t>
      </w:r>
      <w:r w:rsidR="009520E3" w:rsidRPr="00A30E14">
        <w:rPr>
          <w:rFonts w:eastAsia="Times" w:cstheme="minorHAnsi"/>
          <w:sz w:val="20"/>
          <w:szCs w:val="20"/>
        </w:rPr>
        <w:t xml:space="preserve">efectuar la evaluación de los PGF que integran este ramo. En lo que </w:t>
      </w:r>
      <w:r w:rsidR="00962223" w:rsidRPr="00A30E14">
        <w:rPr>
          <w:rFonts w:eastAsia="Times" w:cstheme="minorHAnsi"/>
          <w:sz w:val="20"/>
          <w:szCs w:val="20"/>
        </w:rPr>
        <w:t>se refiere</w:t>
      </w:r>
      <w:r w:rsidR="009520E3" w:rsidRPr="00A30E14">
        <w:rPr>
          <w:rFonts w:eastAsia="Times" w:cstheme="minorHAnsi"/>
          <w:sz w:val="20"/>
          <w:szCs w:val="20"/>
        </w:rPr>
        <w:t xml:space="preserve"> al Ramo 33, la UED tiene una estrategia y mecanismo de evaluación independiente, de acuerdo con lo establecido en el artículo 49, fracción V, de la Ley de Coordinación Fiscal</w:t>
      </w:r>
      <w:r w:rsidR="003B2C2F" w:rsidRPr="00A30E14">
        <w:rPr>
          <w:rFonts w:eastAsia="Times" w:cstheme="minorHAnsi"/>
          <w:sz w:val="20"/>
          <w:szCs w:val="20"/>
        </w:rPr>
        <w:t xml:space="preserve">. En cuanto a los PGF </w:t>
      </w:r>
      <w:r w:rsidR="00010926" w:rsidRPr="00A30E14">
        <w:rPr>
          <w:rFonts w:eastAsia="Times" w:cstheme="minorHAnsi"/>
          <w:sz w:val="20"/>
          <w:szCs w:val="20"/>
        </w:rPr>
        <w:t>clasificados</w:t>
      </w:r>
      <w:r w:rsidR="003B2C2F" w:rsidRPr="00A30E14">
        <w:rPr>
          <w:rFonts w:eastAsia="Times" w:cstheme="minorHAnsi"/>
          <w:sz w:val="20"/>
          <w:szCs w:val="20"/>
        </w:rPr>
        <w:t xml:space="preserve"> como de Subsidios o Convenios</w:t>
      </w:r>
      <w:r w:rsidR="00101C4B" w:rsidRPr="00A30E14">
        <w:rPr>
          <w:rFonts w:eastAsia="Times" w:cstheme="minorHAnsi"/>
          <w:sz w:val="20"/>
          <w:szCs w:val="20"/>
        </w:rPr>
        <w:t>,</w:t>
      </w:r>
      <w:r w:rsidR="003B2C2F" w:rsidRPr="00A30E14">
        <w:rPr>
          <w:rFonts w:eastAsia="Times" w:cstheme="minorHAnsi"/>
          <w:sz w:val="20"/>
          <w:szCs w:val="20"/>
        </w:rPr>
        <w:t xml:space="preserve"> </w:t>
      </w:r>
      <w:r w:rsidR="00101C4B" w:rsidRPr="00A30E14">
        <w:rPr>
          <w:rFonts w:eastAsia="Times" w:cstheme="minorHAnsi"/>
          <w:sz w:val="20"/>
          <w:szCs w:val="20"/>
        </w:rPr>
        <w:t xml:space="preserve">la UED y el CONEVAL han incluido evaluaciones </w:t>
      </w:r>
      <w:r w:rsidR="00E65346" w:rsidRPr="00A30E14">
        <w:rPr>
          <w:rFonts w:eastAsia="Times" w:cstheme="minorHAnsi"/>
          <w:sz w:val="20"/>
          <w:szCs w:val="20"/>
        </w:rPr>
        <w:t xml:space="preserve">de diversos tipos (Diseño, Consistencia y Resultados y Procesos, principalmente) </w:t>
      </w:r>
      <w:r w:rsidR="00101C4B" w:rsidRPr="00A30E14">
        <w:rPr>
          <w:rFonts w:eastAsia="Times" w:cstheme="minorHAnsi"/>
          <w:sz w:val="20"/>
          <w:szCs w:val="20"/>
        </w:rPr>
        <w:t>en los diferentes Programas Anuales de Evaluación (PAE)</w:t>
      </w:r>
      <w:r w:rsidR="008951AF" w:rsidRPr="00A30E14">
        <w:rPr>
          <w:rFonts w:eastAsia="Times" w:cstheme="minorHAnsi"/>
          <w:sz w:val="20"/>
          <w:szCs w:val="20"/>
        </w:rPr>
        <w:t>; evaluaciones que en general se han concluido satisfactoriamente</w:t>
      </w:r>
      <w:r w:rsidR="009D6E55" w:rsidRPr="00A30E14">
        <w:rPr>
          <w:rFonts w:eastAsia="Times" w:cstheme="minorHAnsi"/>
          <w:sz w:val="20"/>
          <w:szCs w:val="20"/>
        </w:rPr>
        <w:t xml:space="preserve">, pero estas evaluaciones se han </w:t>
      </w:r>
      <w:r w:rsidR="008951AF" w:rsidRPr="00A30E14">
        <w:rPr>
          <w:rFonts w:eastAsia="Times" w:cstheme="minorHAnsi"/>
          <w:sz w:val="20"/>
          <w:szCs w:val="20"/>
        </w:rPr>
        <w:t>realizado</w:t>
      </w:r>
      <w:r w:rsidR="009D6E55" w:rsidRPr="00A30E14">
        <w:rPr>
          <w:rFonts w:eastAsia="Times" w:cstheme="minorHAnsi"/>
          <w:sz w:val="20"/>
          <w:szCs w:val="20"/>
        </w:rPr>
        <w:t xml:space="preserve"> con el mismo enfoque</w:t>
      </w:r>
      <w:r w:rsidR="008951AF" w:rsidRPr="00A30E14">
        <w:rPr>
          <w:rFonts w:eastAsia="Times" w:cstheme="minorHAnsi"/>
          <w:sz w:val="20"/>
          <w:szCs w:val="20"/>
        </w:rPr>
        <w:t>,</w:t>
      </w:r>
      <w:r w:rsidR="009D6E55" w:rsidRPr="00A30E14">
        <w:rPr>
          <w:rFonts w:eastAsia="Times" w:cstheme="minorHAnsi"/>
          <w:sz w:val="20"/>
          <w:szCs w:val="20"/>
        </w:rPr>
        <w:t xml:space="preserve"> con las mismas metodologías de evaluación</w:t>
      </w:r>
      <w:r w:rsidR="008951AF" w:rsidRPr="00A30E14">
        <w:rPr>
          <w:rFonts w:eastAsia="Times" w:cstheme="minorHAnsi"/>
          <w:sz w:val="20"/>
          <w:szCs w:val="20"/>
        </w:rPr>
        <w:t xml:space="preserve"> y con los mismos modelos de Términos de Referencia</w:t>
      </w:r>
      <w:r w:rsidR="009D6E55" w:rsidRPr="00A30E14">
        <w:rPr>
          <w:rFonts w:eastAsia="Times" w:cstheme="minorHAnsi"/>
          <w:sz w:val="20"/>
          <w:szCs w:val="20"/>
        </w:rPr>
        <w:t xml:space="preserve"> que el resto de </w:t>
      </w:r>
      <w:proofErr w:type="spellStart"/>
      <w:r w:rsidR="009D6E55" w:rsidRPr="00A30E14">
        <w:rPr>
          <w:rFonts w:eastAsia="Times" w:cstheme="minorHAnsi"/>
          <w:sz w:val="20"/>
          <w:szCs w:val="20"/>
        </w:rPr>
        <w:t>Pp</w:t>
      </w:r>
      <w:proofErr w:type="spellEnd"/>
      <w:r w:rsidR="009D6E55" w:rsidRPr="00A30E14">
        <w:rPr>
          <w:rFonts w:eastAsia="Times" w:cstheme="minorHAnsi"/>
          <w:sz w:val="20"/>
          <w:szCs w:val="20"/>
        </w:rPr>
        <w:t xml:space="preserve"> no considerados como PGF, por lo que no se ha evaluado de manera particular el carácter de PGF de los mismos.</w:t>
      </w:r>
      <w:r w:rsidR="00176E23" w:rsidRPr="00A30E14">
        <w:rPr>
          <w:rFonts w:eastAsia="Times" w:cstheme="minorHAnsi"/>
          <w:sz w:val="20"/>
          <w:szCs w:val="20"/>
        </w:rPr>
        <w:t xml:space="preserve"> </w:t>
      </w:r>
      <w:r w:rsidR="009D6E55" w:rsidRPr="00A30E14">
        <w:rPr>
          <w:rFonts w:eastAsia="Times" w:cstheme="minorHAnsi"/>
          <w:sz w:val="20"/>
          <w:szCs w:val="20"/>
        </w:rPr>
        <w:t xml:space="preserve">Asimismo, la UED ha recibido distintas recomendaciones por parte de instancias de control y de fiscalización </w:t>
      </w:r>
      <w:r w:rsidR="00176E23" w:rsidRPr="00A30E14">
        <w:rPr>
          <w:rFonts w:eastAsia="Times" w:cstheme="minorHAnsi"/>
          <w:sz w:val="20"/>
          <w:szCs w:val="20"/>
        </w:rPr>
        <w:t>relacionadas con el fortalecimiento de la evaluación de los PGF.</w:t>
      </w:r>
    </w:p>
    <w:p w14:paraId="282C2B80" w14:textId="77777777" w:rsidR="00101C4B" w:rsidRPr="00A30E14" w:rsidRDefault="00101C4B" w:rsidP="005507C7">
      <w:pPr>
        <w:ind w:right="40"/>
        <w:jc w:val="both"/>
        <w:rPr>
          <w:sz w:val="20"/>
          <w:szCs w:val="20"/>
        </w:rPr>
      </w:pPr>
    </w:p>
    <w:p w14:paraId="418D83AC" w14:textId="411CAF99" w:rsidR="002F1CAC" w:rsidRPr="00A30E14" w:rsidRDefault="00176E23" w:rsidP="005507C7">
      <w:pPr>
        <w:jc w:val="both"/>
        <w:rPr>
          <w:sz w:val="20"/>
          <w:szCs w:val="20"/>
        </w:rPr>
      </w:pPr>
      <w:r w:rsidRPr="00A30E14">
        <w:rPr>
          <w:sz w:val="20"/>
          <w:szCs w:val="20"/>
        </w:rPr>
        <w:t>Por lo</w:t>
      </w:r>
      <w:r w:rsidR="00B11608" w:rsidRPr="00A30E14">
        <w:rPr>
          <w:sz w:val="20"/>
          <w:szCs w:val="20"/>
        </w:rPr>
        <w:t xml:space="preserve"> anterior, la UED elaboró el “Modelo de Términos de Referencia para la Evaluación Específica de Diseño y Operación de Programas de Gasto Federalizado”</w:t>
      </w:r>
      <w:r w:rsidR="00C57F4A" w:rsidRPr="00A30E14">
        <w:rPr>
          <w:sz w:val="20"/>
          <w:szCs w:val="20"/>
        </w:rPr>
        <w:t xml:space="preserve">, que también puede emplearse </w:t>
      </w:r>
      <w:r w:rsidR="00962223" w:rsidRPr="00A30E14">
        <w:rPr>
          <w:sz w:val="20"/>
          <w:szCs w:val="20"/>
        </w:rPr>
        <w:t>en forma de módulo a evaluaciones de otro tipo, ya sea en materia de diseño, de procesos, consistencia y resultados, etc</w:t>
      </w:r>
      <w:r w:rsidR="002F1CAC" w:rsidRPr="00A30E14">
        <w:rPr>
          <w:sz w:val="20"/>
          <w:szCs w:val="20"/>
        </w:rPr>
        <w:t>. Asimismo, en el</w:t>
      </w:r>
      <w:r w:rsidR="00EC65B3" w:rsidRPr="00A30E14">
        <w:rPr>
          <w:rFonts w:cstheme="minorHAnsi"/>
          <w:i/>
          <w:sz w:val="20"/>
          <w:szCs w:val="20"/>
          <w:shd w:val="clear" w:color="auto" w:fill="D4C19C"/>
        </w:rPr>
        <w:t xml:space="preserve"> [</w:t>
      </w:r>
      <w:r w:rsidR="0065325E" w:rsidRPr="00A30E14">
        <w:rPr>
          <w:rFonts w:cstheme="minorHAnsi"/>
          <w:i/>
          <w:sz w:val="20"/>
          <w:szCs w:val="20"/>
          <w:shd w:val="clear" w:color="auto" w:fill="D4C19C"/>
        </w:rPr>
        <w:t>PAE correspondiente</w:t>
      </w:r>
      <w:r w:rsidR="00EC65B3" w:rsidRPr="00A30E14">
        <w:rPr>
          <w:rFonts w:cstheme="minorHAnsi"/>
          <w:i/>
          <w:sz w:val="20"/>
          <w:szCs w:val="20"/>
          <w:shd w:val="clear" w:color="auto" w:fill="D4C19C"/>
        </w:rPr>
        <w:t xml:space="preserve">”] </w:t>
      </w:r>
      <w:r w:rsidR="002F1CAC" w:rsidRPr="00A30E14">
        <w:rPr>
          <w:sz w:val="20"/>
          <w:szCs w:val="20"/>
        </w:rPr>
        <w:t xml:space="preserve">se incluyó la Evaluación Específica de </w:t>
      </w:r>
      <w:r w:rsidR="00550AD0" w:rsidRPr="00A30E14">
        <w:rPr>
          <w:sz w:val="20"/>
          <w:szCs w:val="20"/>
        </w:rPr>
        <w:t xml:space="preserve">Diseño y Operación de Programas de Gasto Federalizado correspondiente al </w:t>
      </w:r>
      <w:proofErr w:type="spellStart"/>
      <w:r w:rsidR="00550AD0" w:rsidRPr="00A30E14">
        <w:rPr>
          <w:rFonts w:cstheme="minorHAnsi"/>
          <w:i/>
          <w:sz w:val="20"/>
          <w:szCs w:val="20"/>
          <w:shd w:val="clear" w:color="auto" w:fill="D4C19C"/>
        </w:rPr>
        <w:t>Pp</w:t>
      </w:r>
      <w:proofErr w:type="spellEnd"/>
      <w:r w:rsidR="0065325E" w:rsidRPr="00A30E14">
        <w:rPr>
          <w:rFonts w:cstheme="minorHAnsi"/>
          <w:i/>
          <w:sz w:val="20"/>
          <w:szCs w:val="20"/>
          <w:shd w:val="clear" w:color="auto" w:fill="D4C19C"/>
        </w:rPr>
        <w:t xml:space="preserve"> [Modalidad y Clave  del programa Presupuestal]</w:t>
      </w:r>
      <w:r w:rsidR="00550AD0" w:rsidRPr="00A30E14">
        <w:rPr>
          <w:sz w:val="20"/>
          <w:szCs w:val="20"/>
        </w:rPr>
        <w:t xml:space="preserve">, a cargo de </w:t>
      </w:r>
      <w:r w:rsidR="0065325E" w:rsidRPr="00A30E14">
        <w:rPr>
          <w:sz w:val="20"/>
          <w:szCs w:val="20"/>
        </w:rPr>
        <w:t>[</w:t>
      </w:r>
      <w:r w:rsidR="00725DFF" w:rsidRPr="00A30E14">
        <w:rPr>
          <w:rFonts w:cstheme="minorHAnsi"/>
          <w:i/>
          <w:sz w:val="20"/>
          <w:szCs w:val="20"/>
          <w:shd w:val="clear" w:color="auto" w:fill="D4C19C"/>
        </w:rPr>
        <w:t xml:space="preserve">Unidad </w:t>
      </w:r>
      <w:proofErr w:type="gramStart"/>
      <w:r w:rsidR="00725DFF" w:rsidRPr="00A30E14">
        <w:rPr>
          <w:rFonts w:cstheme="minorHAnsi"/>
          <w:i/>
          <w:sz w:val="20"/>
          <w:szCs w:val="20"/>
          <w:shd w:val="clear" w:color="auto" w:fill="D4C19C"/>
        </w:rPr>
        <w:t xml:space="preserve">Responsable </w:t>
      </w:r>
      <w:r w:rsidR="0065325E" w:rsidRPr="00A30E14">
        <w:rPr>
          <w:rFonts w:cstheme="minorHAnsi"/>
          <w:i/>
          <w:sz w:val="20"/>
          <w:szCs w:val="20"/>
          <w:shd w:val="clear" w:color="auto" w:fill="D4C19C"/>
        </w:rPr>
        <w:t>]</w:t>
      </w:r>
      <w:proofErr w:type="gramEnd"/>
      <w:r w:rsidR="00550AD0" w:rsidRPr="00A30E14">
        <w:rPr>
          <w:sz w:val="20"/>
          <w:szCs w:val="20"/>
        </w:rPr>
        <w:t>.</w:t>
      </w:r>
    </w:p>
    <w:p w14:paraId="6D0143D6" w14:textId="1A06AFFB" w:rsidR="00A30E14" w:rsidRDefault="00A30E14">
      <w:pPr>
        <w:rPr>
          <w:sz w:val="20"/>
          <w:szCs w:val="20"/>
        </w:rPr>
      </w:pPr>
      <w:r>
        <w:rPr>
          <w:sz w:val="20"/>
          <w:szCs w:val="20"/>
        </w:rPr>
        <w:br w:type="page"/>
      </w:r>
    </w:p>
    <w:p w14:paraId="38A7C6F9" w14:textId="4B86054B" w:rsidR="00C80F43" w:rsidRPr="00EA1D05" w:rsidRDefault="00C80F43" w:rsidP="00EA1D05">
      <w:pPr>
        <w:pStyle w:val="Ttulo1"/>
        <w:numPr>
          <w:ilvl w:val="0"/>
          <w:numId w:val="5"/>
        </w:numPr>
        <w:spacing w:before="0" w:beforeAutospacing="0" w:after="0" w:afterAutospacing="0"/>
        <w:ind w:left="284" w:hanging="295"/>
        <w:rPr>
          <w:rFonts w:asciiTheme="minorHAnsi" w:hAnsiTheme="minorHAnsi" w:cstheme="minorHAnsi"/>
          <w:sz w:val="20"/>
          <w:szCs w:val="20"/>
        </w:rPr>
      </w:pPr>
      <w:bookmarkStart w:id="2" w:name="_Toc66287956"/>
      <w:r w:rsidRPr="00EA1D05">
        <w:rPr>
          <w:rFonts w:asciiTheme="minorHAnsi" w:hAnsiTheme="minorHAnsi" w:cstheme="minorHAnsi"/>
          <w:sz w:val="20"/>
          <w:szCs w:val="20"/>
        </w:rPr>
        <w:lastRenderedPageBreak/>
        <w:t>Objetivos</w:t>
      </w:r>
      <w:r w:rsidR="00EA1D05">
        <w:rPr>
          <w:rFonts w:asciiTheme="minorHAnsi" w:hAnsiTheme="minorHAnsi" w:cstheme="minorHAnsi"/>
          <w:sz w:val="20"/>
          <w:szCs w:val="20"/>
        </w:rPr>
        <w:t xml:space="preserve"> de la evaluación</w:t>
      </w:r>
      <w:bookmarkEnd w:id="2"/>
    </w:p>
    <w:p w14:paraId="1789166D" w14:textId="77777777" w:rsidR="00C80F43" w:rsidRPr="0065325E" w:rsidRDefault="00C80F43" w:rsidP="00952CB0">
      <w:pPr>
        <w:jc w:val="both"/>
        <w:rPr>
          <w:b/>
          <w:sz w:val="22"/>
          <w:szCs w:val="22"/>
        </w:rPr>
      </w:pPr>
    </w:p>
    <w:p w14:paraId="3BE8D7BE" w14:textId="281179A4" w:rsidR="0065325E" w:rsidRPr="00EA1D05" w:rsidRDefault="00C25B76" w:rsidP="00EA1D05">
      <w:pPr>
        <w:pStyle w:val="Ttulo2"/>
        <w:spacing w:before="0" w:after="0"/>
        <w:rPr>
          <w:rFonts w:asciiTheme="minorHAnsi" w:eastAsia="Times" w:hAnsiTheme="minorHAnsi" w:cstheme="minorHAnsi"/>
          <w:i w:val="0"/>
          <w:sz w:val="20"/>
          <w:szCs w:val="20"/>
        </w:rPr>
      </w:pPr>
      <w:bookmarkStart w:id="3" w:name="_Toc66287957"/>
      <w:r w:rsidRPr="00EA1D05">
        <w:rPr>
          <w:rFonts w:asciiTheme="minorHAnsi" w:eastAsia="Times" w:hAnsiTheme="minorHAnsi" w:cstheme="minorHAnsi"/>
          <w:i w:val="0"/>
          <w:sz w:val="20"/>
          <w:szCs w:val="20"/>
        </w:rPr>
        <w:t>Objetivo general</w:t>
      </w:r>
      <w:bookmarkEnd w:id="3"/>
    </w:p>
    <w:p w14:paraId="41745E85" w14:textId="77777777" w:rsidR="0065325E" w:rsidRDefault="0065325E" w:rsidP="0065325E">
      <w:pPr>
        <w:jc w:val="both"/>
        <w:rPr>
          <w:sz w:val="22"/>
          <w:szCs w:val="22"/>
        </w:rPr>
      </w:pPr>
    </w:p>
    <w:p w14:paraId="012E1085" w14:textId="4E07FDC9" w:rsidR="00C25B76" w:rsidRPr="00EA1D05" w:rsidRDefault="0065325E" w:rsidP="0065325E">
      <w:pPr>
        <w:jc w:val="both"/>
        <w:rPr>
          <w:rFonts w:eastAsia="Times" w:cstheme="minorHAnsi"/>
          <w:sz w:val="20"/>
          <w:szCs w:val="20"/>
        </w:rPr>
      </w:pPr>
      <w:r w:rsidRPr="00EA1D05">
        <w:rPr>
          <w:rFonts w:eastAsia="Times" w:cstheme="minorHAnsi"/>
          <w:sz w:val="20"/>
          <w:szCs w:val="20"/>
        </w:rPr>
        <w:t>C</w:t>
      </w:r>
      <w:r w:rsidR="00C25B76" w:rsidRPr="00EA1D05">
        <w:rPr>
          <w:rFonts w:eastAsia="Times" w:cstheme="minorHAnsi"/>
          <w:sz w:val="20"/>
          <w:szCs w:val="20"/>
        </w:rPr>
        <w:t>ontribuir a la mejora del diseño y operación del Programa presupuestario (</w:t>
      </w:r>
      <w:proofErr w:type="spellStart"/>
      <w:r w:rsidR="00C25B76" w:rsidRPr="00EA1D05">
        <w:rPr>
          <w:rFonts w:eastAsia="Times" w:cstheme="minorHAnsi"/>
          <w:sz w:val="20"/>
          <w:szCs w:val="20"/>
        </w:rPr>
        <w:t>Pp</w:t>
      </w:r>
      <w:proofErr w:type="spellEnd"/>
      <w:r w:rsidR="00EA1D05" w:rsidRPr="006E031C">
        <w:rPr>
          <w:rFonts w:eastAsia="Times" w:cstheme="minorHAnsi"/>
          <w:i/>
          <w:sz w:val="20"/>
          <w:szCs w:val="20"/>
        </w:rPr>
        <w:t xml:space="preserve">) </w:t>
      </w:r>
      <w:r w:rsidR="00EA1D05" w:rsidRPr="006E031C">
        <w:rPr>
          <w:rFonts w:cstheme="minorHAnsi"/>
          <w:i/>
          <w:sz w:val="20"/>
          <w:szCs w:val="20"/>
          <w:shd w:val="clear" w:color="auto" w:fill="D4C19C"/>
        </w:rPr>
        <w:t>[Colocar la clave y el nombre del programa sujeto a evaluación]</w:t>
      </w:r>
      <w:r w:rsidR="00EA1D05" w:rsidRPr="006E031C">
        <w:rPr>
          <w:rFonts w:cstheme="minorHAnsi"/>
          <w:i/>
          <w:sz w:val="20"/>
          <w:szCs w:val="20"/>
        </w:rPr>
        <w:t>,</w:t>
      </w:r>
      <w:r w:rsidR="00C25B76" w:rsidRPr="00EA1D05">
        <w:rPr>
          <w:rFonts w:eastAsia="Times" w:cstheme="minorHAnsi"/>
          <w:sz w:val="20"/>
          <w:szCs w:val="20"/>
        </w:rPr>
        <w:t xml:space="preserve"> mediante el análisis y valoración de los elementos relacionados con su diseño, planeación y operación con los que se hace (o se debe hacer) efectiva la federalización de los </w:t>
      </w:r>
      <w:r w:rsidR="00C80F43" w:rsidRPr="00EA1D05">
        <w:rPr>
          <w:rFonts w:eastAsia="Times" w:cstheme="minorHAnsi"/>
          <w:sz w:val="20"/>
          <w:szCs w:val="20"/>
        </w:rPr>
        <w:t>RFT</w:t>
      </w:r>
      <w:r w:rsidR="00C25B76" w:rsidRPr="00EA1D05">
        <w:rPr>
          <w:rFonts w:eastAsia="Times" w:cstheme="minorHAnsi"/>
          <w:sz w:val="20"/>
          <w:szCs w:val="20"/>
        </w:rPr>
        <w:t xml:space="preserve"> </w:t>
      </w:r>
      <w:r w:rsidR="00A5741A" w:rsidRPr="00EA1D05">
        <w:rPr>
          <w:rFonts w:eastAsia="Times" w:cstheme="minorHAnsi"/>
          <w:sz w:val="20"/>
          <w:szCs w:val="20"/>
        </w:rPr>
        <w:t>correspondientes a</w:t>
      </w:r>
      <w:r w:rsidR="00C80F43" w:rsidRPr="00EA1D05">
        <w:rPr>
          <w:rFonts w:eastAsia="Times" w:cstheme="minorHAnsi"/>
          <w:sz w:val="20"/>
          <w:szCs w:val="20"/>
        </w:rPr>
        <w:t xml:space="preserve"> este</w:t>
      </w:r>
      <w:r w:rsidR="00C25B76" w:rsidRPr="00EA1D05">
        <w:rPr>
          <w:rFonts w:eastAsia="Times" w:cstheme="minorHAnsi"/>
          <w:sz w:val="20"/>
          <w:szCs w:val="20"/>
        </w:rPr>
        <w:t xml:space="preserve"> Pp.</w:t>
      </w:r>
    </w:p>
    <w:p w14:paraId="5F3C6547" w14:textId="77777777" w:rsidR="00C80F43" w:rsidRPr="0065325E" w:rsidRDefault="00C80F43" w:rsidP="0065325E">
      <w:pPr>
        <w:jc w:val="both"/>
        <w:rPr>
          <w:sz w:val="22"/>
          <w:szCs w:val="22"/>
        </w:rPr>
      </w:pPr>
    </w:p>
    <w:p w14:paraId="2B064005" w14:textId="77777777" w:rsidR="00C25B76" w:rsidRPr="00EA1D05" w:rsidRDefault="00C25B76" w:rsidP="00EA1D05">
      <w:pPr>
        <w:pStyle w:val="Ttulo2"/>
        <w:spacing w:before="0" w:after="0"/>
        <w:rPr>
          <w:rFonts w:asciiTheme="minorHAnsi" w:eastAsia="Times" w:hAnsiTheme="minorHAnsi" w:cstheme="minorHAnsi"/>
          <w:i w:val="0"/>
          <w:sz w:val="20"/>
          <w:szCs w:val="20"/>
        </w:rPr>
      </w:pPr>
      <w:bookmarkStart w:id="4" w:name="_Toc66287958"/>
      <w:r w:rsidRPr="00EA1D05">
        <w:rPr>
          <w:rFonts w:asciiTheme="minorHAnsi" w:eastAsia="Times" w:hAnsiTheme="minorHAnsi" w:cstheme="minorHAnsi"/>
          <w:i w:val="0"/>
          <w:sz w:val="20"/>
          <w:szCs w:val="20"/>
        </w:rPr>
        <w:t>Objetivos específicos</w:t>
      </w:r>
      <w:r w:rsidR="00E97C04" w:rsidRPr="00EA1D05">
        <w:rPr>
          <w:rFonts w:asciiTheme="minorHAnsi" w:eastAsia="Times" w:hAnsiTheme="minorHAnsi" w:cstheme="minorHAnsi"/>
          <w:i w:val="0"/>
          <w:sz w:val="20"/>
          <w:szCs w:val="20"/>
        </w:rPr>
        <w:t>:</w:t>
      </w:r>
      <w:bookmarkEnd w:id="4"/>
    </w:p>
    <w:p w14:paraId="29D2BBFC" w14:textId="77777777" w:rsidR="00E97C04" w:rsidRPr="0065325E" w:rsidRDefault="00E97C04" w:rsidP="0065325E">
      <w:pPr>
        <w:jc w:val="both"/>
        <w:rPr>
          <w:b/>
          <w:sz w:val="22"/>
          <w:szCs w:val="22"/>
        </w:rPr>
      </w:pPr>
    </w:p>
    <w:p w14:paraId="2585B0DD" w14:textId="51822F31" w:rsidR="00EA1D05" w:rsidRDefault="00C25B76" w:rsidP="00EA1D05">
      <w:pPr>
        <w:pStyle w:val="Prrafodelista"/>
        <w:numPr>
          <w:ilvl w:val="0"/>
          <w:numId w:val="25"/>
        </w:numPr>
        <w:overflowPunct w:val="0"/>
        <w:autoSpaceDE w:val="0"/>
        <w:autoSpaceDN w:val="0"/>
        <w:adjustRightInd w:val="0"/>
        <w:contextualSpacing w:val="0"/>
        <w:jc w:val="both"/>
        <w:textAlignment w:val="baseline"/>
        <w:rPr>
          <w:rFonts w:asciiTheme="minorHAnsi" w:eastAsia="Times" w:hAnsiTheme="minorHAnsi" w:cstheme="minorHAnsi"/>
          <w:sz w:val="20"/>
          <w:szCs w:val="20"/>
          <w:lang w:val="es-ES"/>
        </w:rPr>
      </w:pPr>
      <w:r w:rsidRPr="00EA1D05">
        <w:rPr>
          <w:rFonts w:asciiTheme="minorHAnsi" w:eastAsia="Times" w:hAnsiTheme="minorHAnsi" w:cstheme="minorHAnsi"/>
          <w:sz w:val="20"/>
          <w:szCs w:val="20"/>
          <w:lang w:val="es-ES"/>
        </w:rPr>
        <w:t xml:space="preserve">Analizar y valorar los documentos en los que se plasma el </w:t>
      </w:r>
      <w:r w:rsidR="00A30E14">
        <w:rPr>
          <w:rFonts w:asciiTheme="minorHAnsi" w:eastAsia="Times" w:hAnsiTheme="minorHAnsi" w:cstheme="minorHAnsi"/>
          <w:sz w:val="20"/>
          <w:szCs w:val="20"/>
          <w:lang w:val="es-ES"/>
        </w:rPr>
        <w:t>d</w:t>
      </w:r>
      <w:r w:rsidRPr="00EA1D05">
        <w:rPr>
          <w:rFonts w:asciiTheme="minorHAnsi" w:eastAsia="Times" w:hAnsiTheme="minorHAnsi" w:cstheme="minorHAnsi"/>
          <w:sz w:val="20"/>
          <w:szCs w:val="20"/>
          <w:lang w:val="es-ES"/>
        </w:rPr>
        <w:t xml:space="preserve">iseño y la </w:t>
      </w:r>
      <w:r w:rsidR="00A30E14">
        <w:rPr>
          <w:rFonts w:asciiTheme="minorHAnsi" w:eastAsia="Times" w:hAnsiTheme="minorHAnsi" w:cstheme="minorHAnsi"/>
          <w:sz w:val="20"/>
          <w:szCs w:val="20"/>
          <w:lang w:val="es-ES"/>
        </w:rPr>
        <w:t>p</w:t>
      </w:r>
      <w:r w:rsidRPr="00EA1D05">
        <w:rPr>
          <w:rFonts w:asciiTheme="minorHAnsi" w:eastAsia="Times" w:hAnsiTheme="minorHAnsi" w:cstheme="minorHAnsi"/>
          <w:sz w:val="20"/>
          <w:szCs w:val="20"/>
          <w:lang w:val="es-ES"/>
        </w:rPr>
        <w:t xml:space="preserve">laneación del </w:t>
      </w:r>
      <w:proofErr w:type="spellStart"/>
      <w:r w:rsidRPr="00EA1D05">
        <w:rPr>
          <w:rFonts w:asciiTheme="minorHAnsi" w:eastAsia="Times" w:hAnsiTheme="minorHAnsi" w:cstheme="minorHAnsi"/>
          <w:sz w:val="20"/>
          <w:szCs w:val="20"/>
          <w:lang w:val="es-ES"/>
        </w:rPr>
        <w:t>Pp</w:t>
      </w:r>
      <w:proofErr w:type="spellEnd"/>
      <w:r w:rsidRPr="00EA1D05">
        <w:rPr>
          <w:rFonts w:asciiTheme="minorHAnsi" w:eastAsia="Times" w:hAnsiTheme="minorHAnsi" w:cstheme="minorHAnsi"/>
          <w:sz w:val="20"/>
          <w:szCs w:val="20"/>
          <w:lang w:val="es-ES"/>
        </w:rPr>
        <w:t xml:space="preserve">, de modo que se identifique en estos la presencia o ausencia, de los elementos o atributos que lo caracterizan como </w:t>
      </w:r>
      <w:r w:rsidR="00E97C04" w:rsidRPr="00EA1D05">
        <w:rPr>
          <w:rFonts w:asciiTheme="minorHAnsi" w:eastAsia="Times" w:hAnsiTheme="minorHAnsi" w:cstheme="minorHAnsi"/>
          <w:sz w:val="20"/>
          <w:szCs w:val="20"/>
          <w:lang w:val="es-ES"/>
        </w:rPr>
        <w:t>PGF</w:t>
      </w:r>
      <w:r w:rsidR="00EA1D05">
        <w:rPr>
          <w:rFonts w:asciiTheme="minorHAnsi" w:eastAsia="Times" w:hAnsiTheme="minorHAnsi" w:cstheme="minorHAnsi"/>
          <w:sz w:val="20"/>
          <w:szCs w:val="20"/>
          <w:lang w:val="es-ES"/>
        </w:rPr>
        <w:t>.</w:t>
      </w:r>
    </w:p>
    <w:p w14:paraId="148286EB" w14:textId="0A59513B" w:rsidR="00C25B76" w:rsidRPr="00EA1D05" w:rsidRDefault="00EA1D05" w:rsidP="00EA1D05">
      <w:pPr>
        <w:pStyle w:val="Prrafodelista"/>
        <w:numPr>
          <w:ilvl w:val="0"/>
          <w:numId w:val="25"/>
        </w:numPr>
        <w:overflowPunct w:val="0"/>
        <w:autoSpaceDE w:val="0"/>
        <w:autoSpaceDN w:val="0"/>
        <w:adjustRightInd w:val="0"/>
        <w:contextualSpacing w:val="0"/>
        <w:jc w:val="both"/>
        <w:textAlignment w:val="baseline"/>
        <w:rPr>
          <w:rFonts w:asciiTheme="minorHAnsi" w:eastAsia="Times" w:hAnsiTheme="minorHAnsi" w:cstheme="minorHAnsi"/>
          <w:sz w:val="20"/>
          <w:szCs w:val="20"/>
          <w:lang w:val="es-ES"/>
        </w:rPr>
      </w:pPr>
      <w:r>
        <w:rPr>
          <w:rFonts w:asciiTheme="minorHAnsi" w:eastAsia="Times" w:hAnsiTheme="minorHAnsi" w:cstheme="minorHAnsi"/>
          <w:sz w:val="20"/>
          <w:szCs w:val="20"/>
          <w:lang w:val="es-ES"/>
        </w:rPr>
        <w:t>Valorar la pertinencia y coherencia de los elemento</w:t>
      </w:r>
      <w:r w:rsidR="00A30E14">
        <w:rPr>
          <w:rFonts w:asciiTheme="minorHAnsi" w:eastAsia="Times" w:hAnsiTheme="minorHAnsi" w:cstheme="minorHAnsi"/>
          <w:sz w:val="20"/>
          <w:szCs w:val="20"/>
          <w:lang w:val="es-ES"/>
        </w:rPr>
        <w:t>s</w:t>
      </w:r>
      <w:r>
        <w:rPr>
          <w:rFonts w:asciiTheme="minorHAnsi" w:eastAsia="Times" w:hAnsiTheme="minorHAnsi" w:cstheme="minorHAnsi"/>
          <w:sz w:val="20"/>
          <w:szCs w:val="20"/>
          <w:lang w:val="es-ES"/>
        </w:rPr>
        <w:t xml:space="preserve"> que caracterizan al </w:t>
      </w:r>
      <w:proofErr w:type="spellStart"/>
      <w:r>
        <w:rPr>
          <w:rFonts w:asciiTheme="minorHAnsi" w:eastAsia="Times" w:hAnsiTheme="minorHAnsi" w:cstheme="minorHAnsi"/>
          <w:sz w:val="20"/>
          <w:szCs w:val="20"/>
          <w:lang w:val="es-ES"/>
        </w:rPr>
        <w:t>Pp</w:t>
      </w:r>
      <w:proofErr w:type="spellEnd"/>
      <w:r>
        <w:rPr>
          <w:rFonts w:asciiTheme="minorHAnsi" w:eastAsia="Times" w:hAnsiTheme="minorHAnsi" w:cstheme="minorHAnsi"/>
          <w:sz w:val="20"/>
          <w:szCs w:val="20"/>
          <w:lang w:val="es-ES"/>
        </w:rPr>
        <w:t xml:space="preserve"> como PGF, </w:t>
      </w:r>
      <w:r w:rsidR="00C25B76" w:rsidRPr="00EA1D05">
        <w:rPr>
          <w:rFonts w:asciiTheme="minorHAnsi" w:eastAsia="Times" w:hAnsiTheme="minorHAnsi" w:cstheme="minorHAnsi"/>
          <w:sz w:val="20"/>
          <w:szCs w:val="20"/>
          <w:lang w:val="es-ES"/>
        </w:rPr>
        <w:t xml:space="preserve">considerando </w:t>
      </w:r>
      <w:r>
        <w:rPr>
          <w:rFonts w:asciiTheme="minorHAnsi" w:eastAsia="Times" w:hAnsiTheme="minorHAnsi" w:cstheme="minorHAnsi"/>
          <w:sz w:val="20"/>
          <w:szCs w:val="20"/>
          <w:lang w:val="es-ES"/>
        </w:rPr>
        <w:t>los objetivos para los cuales fue cread</w:t>
      </w:r>
      <w:r w:rsidR="00A30E14">
        <w:rPr>
          <w:rFonts w:asciiTheme="minorHAnsi" w:eastAsia="Times" w:hAnsiTheme="minorHAnsi" w:cstheme="minorHAnsi"/>
          <w:sz w:val="20"/>
          <w:szCs w:val="20"/>
          <w:lang w:val="es-ES"/>
        </w:rPr>
        <w:t>o</w:t>
      </w:r>
      <w:r>
        <w:rPr>
          <w:rFonts w:asciiTheme="minorHAnsi" w:eastAsia="Times" w:hAnsiTheme="minorHAnsi" w:cstheme="minorHAnsi"/>
          <w:sz w:val="20"/>
          <w:szCs w:val="20"/>
          <w:lang w:val="es-ES"/>
        </w:rPr>
        <w:t>.</w:t>
      </w:r>
    </w:p>
    <w:p w14:paraId="0CC2AB97" w14:textId="2A7C9F98" w:rsidR="00C25B76" w:rsidRPr="00EA1D05" w:rsidRDefault="00C25B76" w:rsidP="00EA1D05">
      <w:pPr>
        <w:pStyle w:val="Prrafodelista"/>
        <w:numPr>
          <w:ilvl w:val="0"/>
          <w:numId w:val="25"/>
        </w:numPr>
        <w:overflowPunct w:val="0"/>
        <w:autoSpaceDE w:val="0"/>
        <w:autoSpaceDN w:val="0"/>
        <w:adjustRightInd w:val="0"/>
        <w:contextualSpacing w:val="0"/>
        <w:jc w:val="both"/>
        <w:textAlignment w:val="baseline"/>
        <w:rPr>
          <w:rFonts w:asciiTheme="minorHAnsi" w:eastAsia="Times" w:hAnsiTheme="minorHAnsi" w:cstheme="minorHAnsi"/>
          <w:sz w:val="20"/>
          <w:szCs w:val="20"/>
          <w:lang w:val="es-ES"/>
        </w:rPr>
      </w:pPr>
      <w:r w:rsidRPr="00EA1D05">
        <w:rPr>
          <w:rFonts w:asciiTheme="minorHAnsi" w:eastAsia="Times" w:hAnsiTheme="minorHAnsi" w:cstheme="minorHAnsi"/>
          <w:sz w:val="20"/>
          <w:szCs w:val="20"/>
          <w:lang w:val="es-ES"/>
        </w:rPr>
        <w:t xml:space="preserve">Analizar y valorar los documentos institucionales </w:t>
      </w:r>
      <w:r w:rsidR="00A30E14">
        <w:rPr>
          <w:rFonts w:asciiTheme="minorHAnsi" w:eastAsia="Times" w:hAnsiTheme="minorHAnsi" w:cstheme="minorHAnsi"/>
          <w:sz w:val="20"/>
          <w:szCs w:val="20"/>
          <w:lang w:val="es-ES"/>
        </w:rPr>
        <w:t>por medio de los cuales</w:t>
      </w:r>
      <w:r w:rsidRPr="00EA1D05">
        <w:rPr>
          <w:rFonts w:asciiTheme="minorHAnsi" w:eastAsia="Times" w:hAnsiTheme="minorHAnsi" w:cstheme="minorHAnsi"/>
          <w:sz w:val="20"/>
          <w:szCs w:val="20"/>
          <w:lang w:val="es-ES"/>
        </w:rPr>
        <w:t xml:space="preserve"> se regula la </w:t>
      </w:r>
      <w:r w:rsidR="00A30E14">
        <w:rPr>
          <w:rFonts w:asciiTheme="minorHAnsi" w:eastAsia="Times" w:hAnsiTheme="minorHAnsi" w:cstheme="minorHAnsi"/>
          <w:sz w:val="20"/>
          <w:szCs w:val="20"/>
          <w:lang w:val="es-ES"/>
        </w:rPr>
        <w:t>o</w:t>
      </w:r>
      <w:r w:rsidRPr="00EA1D05">
        <w:rPr>
          <w:rFonts w:asciiTheme="minorHAnsi" w:eastAsia="Times" w:hAnsiTheme="minorHAnsi" w:cstheme="minorHAnsi"/>
          <w:sz w:val="20"/>
          <w:szCs w:val="20"/>
          <w:lang w:val="es-ES"/>
        </w:rPr>
        <w:t xml:space="preserve">peración del </w:t>
      </w:r>
      <w:proofErr w:type="spellStart"/>
      <w:r w:rsidRPr="00EA1D05">
        <w:rPr>
          <w:rFonts w:asciiTheme="minorHAnsi" w:eastAsia="Times" w:hAnsiTheme="minorHAnsi" w:cstheme="minorHAnsi"/>
          <w:sz w:val="20"/>
          <w:szCs w:val="20"/>
          <w:lang w:val="es-ES"/>
        </w:rPr>
        <w:t>Pp</w:t>
      </w:r>
      <w:proofErr w:type="spellEnd"/>
      <w:r w:rsidRPr="00EA1D05">
        <w:rPr>
          <w:rFonts w:asciiTheme="minorHAnsi" w:eastAsia="Times" w:hAnsiTheme="minorHAnsi" w:cstheme="minorHAnsi"/>
          <w:sz w:val="20"/>
          <w:szCs w:val="20"/>
          <w:lang w:val="es-ES"/>
        </w:rPr>
        <w:t xml:space="preserve">, de modo que se identifique en estos la presencia o ausencia, así como las fortalezas y debilidades, de los elementos o atributos que lo caracterizan como </w:t>
      </w:r>
      <w:r w:rsidR="00E97C04" w:rsidRPr="00EA1D05">
        <w:rPr>
          <w:rFonts w:asciiTheme="minorHAnsi" w:eastAsia="Times" w:hAnsiTheme="minorHAnsi" w:cstheme="minorHAnsi"/>
          <w:sz w:val="20"/>
          <w:szCs w:val="20"/>
          <w:lang w:val="es-ES"/>
        </w:rPr>
        <w:t>PGF</w:t>
      </w:r>
      <w:r w:rsidRPr="00EA1D05">
        <w:rPr>
          <w:rFonts w:asciiTheme="minorHAnsi" w:eastAsia="Times" w:hAnsiTheme="minorHAnsi" w:cstheme="minorHAnsi"/>
          <w:sz w:val="20"/>
          <w:szCs w:val="20"/>
          <w:lang w:val="es-ES"/>
        </w:rPr>
        <w:t xml:space="preserve"> y que se valore la pertinencia y coherencia de los mismos, considerando los objetivos del Pp.</w:t>
      </w:r>
    </w:p>
    <w:p w14:paraId="07675697" w14:textId="77777777" w:rsidR="00C25B76" w:rsidRPr="00EA1D05" w:rsidRDefault="00C25B76" w:rsidP="00EA1D05">
      <w:pPr>
        <w:pStyle w:val="Prrafodelista"/>
        <w:numPr>
          <w:ilvl w:val="0"/>
          <w:numId w:val="25"/>
        </w:numPr>
        <w:overflowPunct w:val="0"/>
        <w:autoSpaceDE w:val="0"/>
        <w:autoSpaceDN w:val="0"/>
        <w:adjustRightInd w:val="0"/>
        <w:contextualSpacing w:val="0"/>
        <w:jc w:val="both"/>
        <w:textAlignment w:val="baseline"/>
        <w:rPr>
          <w:rFonts w:asciiTheme="minorHAnsi" w:eastAsia="Times" w:hAnsiTheme="minorHAnsi" w:cstheme="minorHAnsi"/>
          <w:sz w:val="20"/>
          <w:szCs w:val="20"/>
          <w:lang w:val="es-ES"/>
        </w:rPr>
      </w:pPr>
      <w:r w:rsidRPr="00EA1D05">
        <w:rPr>
          <w:rFonts w:asciiTheme="minorHAnsi" w:eastAsia="Times" w:hAnsiTheme="minorHAnsi" w:cstheme="minorHAnsi"/>
          <w:sz w:val="20"/>
          <w:szCs w:val="20"/>
          <w:lang w:val="es-ES"/>
        </w:rPr>
        <w:t xml:space="preserve">Analizar y valorar la pertinencia de que el </w:t>
      </w:r>
      <w:proofErr w:type="spellStart"/>
      <w:r w:rsidRPr="00EA1D05">
        <w:rPr>
          <w:rFonts w:asciiTheme="minorHAnsi" w:eastAsia="Times" w:hAnsiTheme="minorHAnsi" w:cstheme="minorHAnsi"/>
          <w:sz w:val="20"/>
          <w:szCs w:val="20"/>
          <w:lang w:val="es-ES"/>
        </w:rPr>
        <w:t>Pp</w:t>
      </w:r>
      <w:proofErr w:type="spellEnd"/>
      <w:r w:rsidRPr="00EA1D05">
        <w:rPr>
          <w:rFonts w:asciiTheme="minorHAnsi" w:eastAsia="Times" w:hAnsiTheme="minorHAnsi" w:cstheme="minorHAnsi"/>
          <w:sz w:val="20"/>
          <w:szCs w:val="20"/>
          <w:lang w:val="es-ES"/>
        </w:rPr>
        <w:t xml:space="preserve"> opere como </w:t>
      </w:r>
      <w:r w:rsidR="00E97C04" w:rsidRPr="00EA1D05">
        <w:rPr>
          <w:rFonts w:asciiTheme="minorHAnsi" w:eastAsia="Times" w:hAnsiTheme="minorHAnsi" w:cstheme="minorHAnsi"/>
          <w:sz w:val="20"/>
          <w:szCs w:val="20"/>
          <w:lang w:val="es-ES"/>
        </w:rPr>
        <w:t>PGF</w:t>
      </w:r>
      <w:r w:rsidRPr="00EA1D05">
        <w:rPr>
          <w:rFonts w:asciiTheme="minorHAnsi" w:eastAsia="Times" w:hAnsiTheme="minorHAnsi" w:cstheme="minorHAnsi"/>
          <w:sz w:val="20"/>
          <w:szCs w:val="20"/>
          <w:lang w:val="es-ES"/>
        </w:rPr>
        <w:t>.</w:t>
      </w:r>
    </w:p>
    <w:p w14:paraId="22718C7D" w14:textId="77777777" w:rsidR="00C25B76" w:rsidRPr="0065325E" w:rsidRDefault="00C25B76" w:rsidP="00952CB0">
      <w:pPr>
        <w:jc w:val="both"/>
        <w:rPr>
          <w:sz w:val="22"/>
          <w:szCs w:val="22"/>
        </w:rPr>
      </w:pPr>
    </w:p>
    <w:p w14:paraId="76FFEF23" w14:textId="05F6FDF5" w:rsidR="00E97C04" w:rsidRPr="00EA1D05" w:rsidRDefault="00EA1D05" w:rsidP="00EA1D05">
      <w:pPr>
        <w:pStyle w:val="Ttulo1"/>
        <w:numPr>
          <w:ilvl w:val="0"/>
          <w:numId w:val="5"/>
        </w:numPr>
        <w:spacing w:before="0" w:beforeAutospacing="0" w:after="0" w:afterAutospacing="0"/>
        <w:ind w:left="284" w:hanging="295"/>
        <w:rPr>
          <w:rFonts w:asciiTheme="minorHAnsi" w:hAnsiTheme="minorHAnsi" w:cstheme="minorHAnsi"/>
          <w:sz w:val="20"/>
          <w:szCs w:val="20"/>
        </w:rPr>
      </w:pPr>
      <w:bookmarkStart w:id="5" w:name="_Toc66287959"/>
      <w:r>
        <w:rPr>
          <w:rFonts w:asciiTheme="minorHAnsi" w:hAnsiTheme="minorHAnsi" w:cstheme="minorHAnsi"/>
          <w:sz w:val="20"/>
          <w:szCs w:val="20"/>
        </w:rPr>
        <w:t>Metodología</w:t>
      </w:r>
      <w:bookmarkEnd w:id="5"/>
    </w:p>
    <w:p w14:paraId="53860F85" w14:textId="77777777" w:rsidR="00E97C04" w:rsidRPr="0065325E" w:rsidRDefault="00E97C04" w:rsidP="00952CB0">
      <w:pPr>
        <w:jc w:val="both"/>
        <w:rPr>
          <w:sz w:val="22"/>
          <w:szCs w:val="22"/>
        </w:rPr>
      </w:pPr>
    </w:p>
    <w:p w14:paraId="590E3A41" w14:textId="0D3AAF63" w:rsidR="00227E00" w:rsidRPr="00EA1D05" w:rsidRDefault="00EA1D05" w:rsidP="00EA1D05">
      <w:pPr>
        <w:pStyle w:val="Ttulo2"/>
        <w:spacing w:before="0" w:after="0"/>
        <w:rPr>
          <w:rFonts w:asciiTheme="minorHAnsi" w:eastAsia="Times" w:hAnsiTheme="minorHAnsi" w:cstheme="minorHAnsi"/>
          <w:i w:val="0"/>
          <w:sz w:val="20"/>
          <w:szCs w:val="20"/>
        </w:rPr>
      </w:pPr>
      <w:bookmarkStart w:id="6" w:name="_Toc66287960"/>
      <w:r>
        <w:rPr>
          <w:rFonts w:asciiTheme="minorHAnsi" w:eastAsia="Times" w:hAnsiTheme="minorHAnsi" w:cstheme="minorHAnsi"/>
          <w:i w:val="0"/>
          <w:sz w:val="20"/>
          <w:szCs w:val="20"/>
        </w:rPr>
        <w:t>Estructura de la evaluación</w:t>
      </w:r>
      <w:bookmarkEnd w:id="6"/>
    </w:p>
    <w:p w14:paraId="11DDC0C2" w14:textId="77777777" w:rsidR="00B453EA" w:rsidRPr="00EA1D05" w:rsidRDefault="00B453EA" w:rsidP="00952CB0">
      <w:pPr>
        <w:jc w:val="both"/>
        <w:rPr>
          <w:rFonts w:cstheme="minorHAnsi"/>
          <w:sz w:val="20"/>
          <w:lang w:val="es-ES"/>
        </w:rPr>
      </w:pPr>
    </w:p>
    <w:p w14:paraId="03389099" w14:textId="20C087A2" w:rsidR="00E97C04" w:rsidRDefault="000A024F" w:rsidP="00952CB0">
      <w:pPr>
        <w:jc w:val="both"/>
        <w:rPr>
          <w:rFonts w:cstheme="minorHAnsi"/>
          <w:sz w:val="20"/>
          <w:lang w:val="es-ES"/>
        </w:rPr>
      </w:pPr>
      <w:r w:rsidRPr="00EA1D05">
        <w:rPr>
          <w:rFonts w:cstheme="minorHAnsi"/>
          <w:sz w:val="20"/>
          <w:lang w:val="es-ES"/>
        </w:rPr>
        <w:t xml:space="preserve">La Evaluación Específica de Diseño y Operación de Programas de Gasto Federalizado </w:t>
      </w:r>
      <w:r w:rsidR="00EA1D05" w:rsidRPr="00EA1D05">
        <w:rPr>
          <w:rFonts w:cstheme="minorHAnsi"/>
          <w:sz w:val="20"/>
          <w:lang w:val="es-ES"/>
        </w:rPr>
        <w:t xml:space="preserve">se estructura a partir de cuatro </w:t>
      </w:r>
      <w:r w:rsidR="00AF69AA">
        <w:rPr>
          <w:rFonts w:cstheme="minorHAnsi"/>
          <w:sz w:val="20"/>
          <w:lang w:val="es-ES"/>
        </w:rPr>
        <w:t>secciones</w:t>
      </w:r>
      <w:r w:rsidR="00EA1D05" w:rsidRPr="00EA1D05">
        <w:rPr>
          <w:rFonts w:cstheme="minorHAnsi"/>
          <w:sz w:val="20"/>
          <w:lang w:val="es-ES"/>
        </w:rPr>
        <w:t xml:space="preserve"> y ocho preguntas para el logro de sus objetivos general y específicos. La relación de cada uno de </w:t>
      </w:r>
      <w:r w:rsidR="00AF69AA">
        <w:rPr>
          <w:rFonts w:cstheme="minorHAnsi"/>
          <w:sz w:val="20"/>
          <w:lang w:val="es-ES"/>
        </w:rPr>
        <w:t>las secciones</w:t>
      </w:r>
      <w:r w:rsidR="00EA1D05" w:rsidRPr="00EA1D05">
        <w:rPr>
          <w:rFonts w:cstheme="minorHAnsi"/>
          <w:sz w:val="20"/>
          <w:lang w:val="es-ES"/>
        </w:rPr>
        <w:t xml:space="preserve"> y las preguntas que lo integran se presentan en el siguiente cuadro.</w:t>
      </w:r>
    </w:p>
    <w:p w14:paraId="6A009D8A" w14:textId="34A8A461" w:rsidR="00A30E14" w:rsidRDefault="00A30E14" w:rsidP="00952CB0">
      <w:pPr>
        <w:jc w:val="both"/>
        <w:rPr>
          <w:rFonts w:cstheme="minorHAnsi"/>
          <w:sz w:val="20"/>
          <w:lang w:val="es-ES"/>
        </w:rPr>
      </w:pPr>
    </w:p>
    <w:p w14:paraId="6994B84A" w14:textId="07C6BE6B" w:rsidR="00A30E14" w:rsidRPr="001F0E62" w:rsidRDefault="00A30E14" w:rsidP="00A30E14">
      <w:pPr>
        <w:jc w:val="center"/>
        <w:rPr>
          <w:rFonts w:cstheme="minorHAnsi"/>
          <w:b/>
          <w:sz w:val="20"/>
          <w:lang w:val="es-ES"/>
        </w:rPr>
      </w:pPr>
      <w:r>
        <w:rPr>
          <w:rFonts w:cstheme="minorHAnsi"/>
          <w:b/>
          <w:sz w:val="20"/>
          <w:lang w:val="es-ES"/>
        </w:rPr>
        <w:t>Tabla</w:t>
      </w:r>
      <w:r w:rsidRPr="001F0E62">
        <w:rPr>
          <w:rFonts w:cstheme="minorHAnsi"/>
          <w:b/>
          <w:sz w:val="20"/>
          <w:lang w:val="es-ES"/>
        </w:rPr>
        <w:t xml:space="preserve"> 1. </w:t>
      </w:r>
      <w:r w:rsidR="00AF69AA">
        <w:rPr>
          <w:rFonts w:cstheme="minorHAnsi"/>
          <w:b/>
          <w:sz w:val="20"/>
          <w:lang w:val="es-ES"/>
        </w:rPr>
        <w:t xml:space="preserve">Sección </w:t>
      </w:r>
      <w:r w:rsidRPr="001F0E62">
        <w:rPr>
          <w:rFonts w:cstheme="minorHAnsi"/>
          <w:b/>
          <w:sz w:val="20"/>
          <w:lang w:val="es-ES"/>
        </w:rPr>
        <w:t>de la evaluación</w:t>
      </w:r>
    </w:p>
    <w:tbl>
      <w:tblPr>
        <w:tblW w:w="0" w:type="auto"/>
        <w:jc w:val="center"/>
        <w:tblCellMar>
          <w:left w:w="0" w:type="dxa"/>
          <w:right w:w="0" w:type="dxa"/>
        </w:tblCellMar>
        <w:tblLook w:val="04A0" w:firstRow="1" w:lastRow="0" w:firstColumn="1" w:lastColumn="0" w:noHBand="0" w:noVBand="1"/>
      </w:tblPr>
      <w:tblGrid>
        <w:gridCol w:w="416"/>
        <w:gridCol w:w="5385"/>
        <w:gridCol w:w="1707"/>
        <w:gridCol w:w="1310"/>
      </w:tblGrid>
      <w:tr w:rsidR="00EA1D05" w:rsidRPr="004C6B87" w14:paraId="1E6925D0" w14:textId="77777777" w:rsidTr="003F7CBD">
        <w:trPr>
          <w:trHeight w:val="355"/>
          <w:tblHeader/>
          <w:jc w:val="center"/>
        </w:trPr>
        <w:tc>
          <w:tcPr>
            <w:tcW w:w="416" w:type="dxa"/>
            <w:tcBorders>
              <w:top w:val="single" w:sz="8" w:space="0" w:color="auto"/>
              <w:left w:val="single" w:sz="8" w:space="0" w:color="auto"/>
              <w:bottom w:val="single" w:sz="8" w:space="0" w:color="auto"/>
              <w:right w:val="single" w:sz="8" w:space="0" w:color="auto"/>
            </w:tcBorders>
            <w:shd w:val="clear" w:color="auto" w:fill="62111E"/>
            <w:vAlign w:val="center"/>
          </w:tcPr>
          <w:p w14:paraId="3345D26B" w14:textId="77777777" w:rsidR="00EA1D05" w:rsidRPr="004C6B87" w:rsidRDefault="00EA1D05" w:rsidP="003F7CBD">
            <w:pPr>
              <w:jc w:val="center"/>
              <w:rPr>
                <w:rFonts w:eastAsia="Times" w:cstheme="minorHAnsi"/>
                <w:b/>
                <w:sz w:val="18"/>
                <w:szCs w:val="20"/>
              </w:rPr>
            </w:pPr>
            <w:r>
              <w:rPr>
                <w:rFonts w:eastAsia="Times" w:cstheme="minorHAnsi"/>
                <w:b/>
                <w:sz w:val="18"/>
                <w:szCs w:val="20"/>
              </w:rPr>
              <w:t>No.</w:t>
            </w:r>
          </w:p>
        </w:tc>
        <w:tc>
          <w:tcPr>
            <w:tcW w:w="5385" w:type="dxa"/>
            <w:tcBorders>
              <w:top w:val="single" w:sz="8" w:space="0" w:color="auto"/>
              <w:left w:val="single" w:sz="8" w:space="0" w:color="auto"/>
              <w:bottom w:val="single" w:sz="8" w:space="0" w:color="auto"/>
              <w:right w:val="single" w:sz="8" w:space="0" w:color="auto"/>
            </w:tcBorders>
            <w:shd w:val="clear" w:color="auto" w:fill="62111E"/>
            <w:tcMar>
              <w:top w:w="0" w:type="dxa"/>
              <w:left w:w="108" w:type="dxa"/>
              <w:bottom w:w="0" w:type="dxa"/>
              <w:right w:w="108" w:type="dxa"/>
            </w:tcMar>
            <w:vAlign w:val="center"/>
            <w:hideMark/>
          </w:tcPr>
          <w:p w14:paraId="18A61316" w14:textId="067A344F" w:rsidR="00EA1D05" w:rsidRPr="004C6B87" w:rsidRDefault="00AF69AA" w:rsidP="003F7CBD">
            <w:pPr>
              <w:jc w:val="center"/>
              <w:rPr>
                <w:rFonts w:eastAsia="Times" w:cstheme="minorHAnsi"/>
                <w:b/>
                <w:sz w:val="18"/>
                <w:szCs w:val="20"/>
              </w:rPr>
            </w:pPr>
            <w:r>
              <w:rPr>
                <w:rFonts w:eastAsia="Times" w:cstheme="minorHAnsi"/>
                <w:b/>
                <w:sz w:val="18"/>
                <w:szCs w:val="20"/>
              </w:rPr>
              <w:t>Sección</w:t>
            </w:r>
          </w:p>
        </w:tc>
        <w:tc>
          <w:tcPr>
            <w:tcW w:w="1707" w:type="dxa"/>
            <w:tcBorders>
              <w:top w:val="single" w:sz="8" w:space="0" w:color="auto"/>
              <w:left w:val="nil"/>
              <w:bottom w:val="single" w:sz="8" w:space="0" w:color="auto"/>
              <w:right w:val="single" w:sz="8" w:space="0" w:color="auto"/>
            </w:tcBorders>
            <w:shd w:val="clear" w:color="auto" w:fill="62111E"/>
            <w:tcMar>
              <w:top w:w="0" w:type="dxa"/>
              <w:left w:w="108" w:type="dxa"/>
              <w:bottom w:w="0" w:type="dxa"/>
              <w:right w:w="108" w:type="dxa"/>
            </w:tcMar>
            <w:vAlign w:val="center"/>
            <w:hideMark/>
          </w:tcPr>
          <w:p w14:paraId="36370005" w14:textId="77777777" w:rsidR="00EA1D05" w:rsidRPr="004C6B87" w:rsidRDefault="00EA1D05" w:rsidP="003F7CBD">
            <w:pPr>
              <w:jc w:val="center"/>
              <w:rPr>
                <w:rFonts w:eastAsia="Times" w:cstheme="minorHAnsi"/>
                <w:b/>
                <w:sz w:val="18"/>
                <w:szCs w:val="20"/>
              </w:rPr>
            </w:pPr>
            <w:r w:rsidRPr="004C6B87">
              <w:rPr>
                <w:rFonts w:eastAsia="Times" w:cstheme="minorHAnsi"/>
                <w:b/>
                <w:sz w:val="18"/>
                <w:szCs w:val="20"/>
              </w:rPr>
              <w:t>Preguntas</w:t>
            </w:r>
          </w:p>
        </w:tc>
        <w:tc>
          <w:tcPr>
            <w:tcW w:w="1310" w:type="dxa"/>
            <w:tcBorders>
              <w:top w:val="single" w:sz="8" w:space="0" w:color="auto"/>
              <w:left w:val="nil"/>
              <w:bottom w:val="single" w:sz="8" w:space="0" w:color="auto"/>
              <w:right w:val="single" w:sz="8" w:space="0" w:color="auto"/>
            </w:tcBorders>
            <w:shd w:val="clear" w:color="auto" w:fill="62111E"/>
            <w:tcMar>
              <w:top w:w="0" w:type="dxa"/>
              <w:left w:w="108" w:type="dxa"/>
              <w:bottom w:w="0" w:type="dxa"/>
              <w:right w:w="108" w:type="dxa"/>
            </w:tcMar>
            <w:vAlign w:val="center"/>
            <w:hideMark/>
          </w:tcPr>
          <w:p w14:paraId="77088F2A" w14:textId="77777777" w:rsidR="00EA1D05" w:rsidRPr="004C6B87" w:rsidRDefault="00EA1D05" w:rsidP="003F7CBD">
            <w:pPr>
              <w:jc w:val="center"/>
              <w:rPr>
                <w:rFonts w:eastAsia="Times" w:cstheme="minorHAnsi"/>
                <w:b/>
                <w:sz w:val="18"/>
                <w:szCs w:val="20"/>
              </w:rPr>
            </w:pPr>
            <w:r w:rsidRPr="004C6B87">
              <w:rPr>
                <w:rFonts w:eastAsia="Times" w:cstheme="minorHAnsi"/>
                <w:b/>
                <w:sz w:val="18"/>
                <w:szCs w:val="20"/>
              </w:rPr>
              <w:t>Total</w:t>
            </w:r>
          </w:p>
        </w:tc>
      </w:tr>
      <w:tr w:rsidR="00EA1D05" w:rsidRPr="004C6B87" w14:paraId="3AB322C4" w14:textId="77777777" w:rsidTr="003F7CBD">
        <w:trPr>
          <w:trHeight w:val="355"/>
          <w:jc w:val="center"/>
        </w:trPr>
        <w:tc>
          <w:tcPr>
            <w:tcW w:w="416" w:type="dxa"/>
            <w:tcBorders>
              <w:top w:val="nil"/>
              <w:left w:val="single" w:sz="8" w:space="0" w:color="auto"/>
              <w:bottom w:val="single" w:sz="8" w:space="0" w:color="auto"/>
              <w:right w:val="single" w:sz="8" w:space="0" w:color="auto"/>
            </w:tcBorders>
            <w:vAlign w:val="center"/>
          </w:tcPr>
          <w:p w14:paraId="42DC513D" w14:textId="77777777" w:rsidR="00EA1D05" w:rsidRPr="004C6B87" w:rsidRDefault="00EA1D05" w:rsidP="003F7CBD">
            <w:pPr>
              <w:jc w:val="center"/>
              <w:rPr>
                <w:rFonts w:eastAsia="Times" w:cstheme="minorHAnsi"/>
                <w:sz w:val="18"/>
                <w:szCs w:val="20"/>
              </w:rPr>
            </w:pPr>
            <w:r>
              <w:rPr>
                <w:rFonts w:eastAsia="Times" w:cstheme="minorHAnsi"/>
                <w:sz w:val="18"/>
                <w:szCs w:val="20"/>
              </w:rPr>
              <w:t>1</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255F3D" w14:textId="77777777" w:rsidR="00EA1D05" w:rsidRPr="004C6B87" w:rsidRDefault="00EA1D05" w:rsidP="003F7CBD">
            <w:pPr>
              <w:rPr>
                <w:rFonts w:eastAsia="Times" w:cstheme="minorHAnsi"/>
                <w:sz w:val="18"/>
                <w:szCs w:val="20"/>
              </w:rPr>
            </w:pPr>
            <w:r w:rsidRPr="004C6B87">
              <w:rPr>
                <w:rFonts w:eastAsia="Times" w:cstheme="minorHAnsi"/>
                <w:sz w:val="18"/>
                <w:szCs w:val="20"/>
              </w:rPr>
              <w:t>Diseño</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364FA" w14:textId="6619F1B0" w:rsidR="00EA1D05" w:rsidRPr="004C6B87" w:rsidRDefault="00EA1D05" w:rsidP="003F7CBD">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1-2</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059F0A" w14:textId="6CC8634B" w:rsidR="00EA1D05" w:rsidRPr="004C6B87" w:rsidRDefault="00EA1D05" w:rsidP="003F7CBD">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2</w:t>
            </w:r>
          </w:p>
        </w:tc>
      </w:tr>
      <w:tr w:rsidR="00EA1D05" w:rsidRPr="004C6B87" w14:paraId="12E2212B" w14:textId="77777777" w:rsidTr="003F7CBD">
        <w:trPr>
          <w:trHeight w:val="355"/>
          <w:jc w:val="center"/>
        </w:trPr>
        <w:tc>
          <w:tcPr>
            <w:tcW w:w="416" w:type="dxa"/>
            <w:tcBorders>
              <w:top w:val="nil"/>
              <w:left w:val="single" w:sz="8" w:space="0" w:color="auto"/>
              <w:bottom w:val="single" w:sz="8" w:space="0" w:color="auto"/>
              <w:right w:val="single" w:sz="8" w:space="0" w:color="auto"/>
            </w:tcBorders>
            <w:vAlign w:val="center"/>
          </w:tcPr>
          <w:p w14:paraId="054994C5" w14:textId="77777777" w:rsidR="00EA1D05" w:rsidRPr="004C6B87" w:rsidRDefault="00EA1D05" w:rsidP="003F7CBD">
            <w:pPr>
              <w:jc w:val="center"/>
              <w:rPr>
                <w:rFonts w:eastAsia="Times" w:cstheme="minorHAnsi"/>
                <w:sz w:val="18"/>
                <w:szCs w:val="20"/>
              </w:rPr>
            </w:pPr>
            <w:r>
              <w:rPr>
                <w:rFonts w:eastAsia="Times" w:cstheme="minorHAnsi"/>
                <w:sz w:val="18"/>
                <w:szCs w:val="20"/>
              </w:rPr>
              <w:t>2</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DCFBB1" w14:textId="7A9689AE" w:rsidR="00EA1D05" w:rsidRPr="004C6B87" w:rsidRDefault="00EA1D05" w:rsidP="003F7CBD">
            <w:pPr>
              <w:rPr>
                <w:rFonts w:eastAsia="Times" w:cstheme="minorHAnsi"/>
                <w:sz w:val="18"/>
                <w:szCs w:val="20"/>
              </w:rPr>
            </w:pPr>
            <w:r w:rsidRPr="004C6B87">
              <w:rPr>
                <w:rFonts w:eastAsia="Times" w:cstheme="minorHAnsi"/>
                <w:sz w:val="18"/>
                <w:szCs w:val="20"/>
              </w:rPr>
              <w:t>Planeaci</w:t>
            </w:r>
            <w:r>
              <w:rPr>
                <w:rFonts w:eastAsia="Times" w:cstheme="minorHAnsi"/>
                <w:sz w:val="18"/>
                <w:szCs w:val="20"/>
              </w:rPr>
              <w:t>ón</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B0A2FF" w14:textId="3B8B7AEE" w:rsidR="00EA1D05" w:rsidRPr="004C6B87" w:rsidRDefault="00EA1D05" w:rsidP="003F7CBD">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3-4</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9E77A" w14:textId="431954F1" w:rsidR="00EA1D05" w:rsidRPr="004C6B87" w:rsidRDefault="00EA1D05" w:rsidP="003F7CBD">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2</w:t>
            </w:r>
          </w:p>
        </w:tc>
      </w:tr>
      <w:tr w:rsidR="00EA1D05" w:rsidRPr="004C6B87" w14:paraId="4513B6B8" w14:textId="77777777" w:rsidTr="003F7CBD">
        <w:trPr>
          <w:trHeight w:val="355"/>
          <w:jc w:val="center"/>
        </w:trPr>
        <w:tc>
          <w:tcPr>
            <w:tcW w:w="416" w:type="dxa"/>
            <w:tcBorders>
              <w:top w:val="nil"/>
              <w:left w:val="single" w:sz="8" w:space="0" w:color="auto"/>
              <w:bottom w:val="single" w:sz="8" w:space="0" w:color="auto"/>
              <w:right w:val="single" w:sz="8" w:space="0" w:color="auto"/>
            </w:tcBorders>
            <w:vAlign w:val="center"/>
          </w:tcPr>
          <w:p w14:paraId="081F2D31" w14:textId="77777777" w:rsidR="00EA1D05" w:rsidRPr="004C6B87" w:rsidRDefault="00EA1D05" w:rsidP="003F7CBD">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3</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5579D" w14:textId="083BF598" w:rsidR="00EA1D05" w:rsidRPr="004C6B87" w:rsidRDefault="00EA1D05" w:rsidP="003F7CBD">
            <w:pPr>
              <w:shd w:val="clear" w:color="000000" w:fill="FFFFFF"/>
              <w:spacing w:before="100" w:beforeAutospacing="1" w:after="100" w:afterAutospacing="1"/>
              <w:textAlignment w:val="center"/>
              <w:rPr>
                <w:rFonts w:eastAsia="Times" w:cstheme="minorHAnsi"/>
                <w:sz w:val="18"/>
                <w:szCs w:val="20"/>
              </w:rPr>
            </w:pPr>
            <w:r>
              <w:rPr>
                <w:rFonts w:eastAsia="Times" w:cstheme="minorHAnsi"/>
                <w:sz w:val="18"/>
                <w:szCs w:val="20"/>
              </w:rPr>
              <w:t>Operación</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CEFF52" w14:textId="2AD76057" w:rsidR="00EA1D05" w:rsidRPr="004C6B87" w:rsidRDefault="00EA1D05" w:rsidP="003F7CBD">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5-7</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5CC1A" w14:textId="4DD2A45F" w:rsidR="00EA1D05" w:rsidRPr="004C6B87" w:rsidRDefault="00EA1D05" w:rsidP="003F7CBD">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3</w:t>
            </w:r>
          </w:p>
        </w:tc>
      </w:tr>
      <w:tr w:rsidR="00EA1D05" w:rsidRPr="004C6B87" w14:paraId="70B2302C" w14:textId="77777777" w:rsidTr="003F7CBD">
        <w:trPr>
          <w:trHeight w:val="355"/>
          <w:jc w:val="center"/>
        </w:trPr>
        <w:tc>
          <w:tcPr>
            <w:tcW w:w="416" w:type="dxa"/>
            <w:tcBorders>
              <w:top w:val="nil"/>
              <w:left w:val="single" w:sz="8" w:space="0" w:color="auto"/>
              <w:bottom w:val="single" w:sz="8" w:space="0" w:color="auto"/>
              <w:right w:val="single" w:sz="8" w:space="0" w:color="auto"/>
            </w:tcBorders>
            <w:vAlign w:val="center"/>
          </w:tcPr>
          <w:p w14:paraId="2055904E" w14:textId="77777777" w:rsidR="00EA1D05" w:rsidRPr="004C6B87" w:rsidRDefault="00EA1D05" w:rsidP="003F7CBD">
            <w:pPr>
              <w:jc w:val="center"/>
              <w:rPr>
                <w:rFonts w:eastAsia="Times" w:cstheme="minorHAnsi"/>
                <w:sz w:val="18"/>
                <w:szCs w:val="20"/>
              </w:rPr>
            </w:pPr>
            <w:r>
              <w:rPr>
                <w:rFonts w:eastAsia="Times" w:cstheme="minorHAnsi"/>
                <w:sz w:val="18"/>
                <w:szCs w:val="20"/>
              </w:rPr>
              <w:t>4</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8DD1F0" w14:textId="6C9C3E8B" w:rsidR="00EA1D05" w:rsidRPr="004C6B87" w:rsidRDefault="00EA1D05" w:rsidP="003F7CBD">
            <w:pPr>
              <w:rPr>
                <w:rFonts w:eastAsia="Times" w:cstheme="minorHAnsi"/>
                <w:sz w:val="18"/>
                <w:szCs w:val="20"/>
              </w:rPr>
            </w:pPr>
            <w:r>
              <w:rPr>
                <w:rFonts w:eastAsia="Times" w:cstheme="minorHAnsi"/>
                <w:sz w:val="18"/>
                <w:szCs w:val="20"/>
              </w:rPr>
              <w:t>Pertinencia</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B9040" w14:textId="0FAAA42B" w:rsidR="00EA1D05" w:rsidRPr="004C6B87" w:rsidRDefault="00EA1D05" w:rsidP="003F7CBD">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8</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99933B" w14:textId="734FE8FE" w:rsidR="00EA1D05" w:rsidRPr="004C6B87" w:rsidRDefault="00EA1D05" w:rsidP="003F7CBD">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1</w:t>
            </w:r>
          </w:p>
        </w:tc>
      </w:tr>
      <w:tr w:rsidR="00EA1D05" w:rsidRPr="004C6B87" w14:paraId="076C1317" w14:textId="77777777" w:rsidTr="003F7CBD">
        <w:trPr>
          <w:trHeight w:val="355"/>
          <w:jc w:val="center"/>
        </w:trPr>
        <w:tc>
          <w:tcPr>
            <w:tcW w:w="416" w:type="dxa"/>
            <w:tcBorders>
              <w:top w:val="single" w:sz="8" w:space="0" w:color="auto"/>
              <w:left w:val="single" w:sz="8" w:space="0" w:color="auto"/>
              <w:bottom w:val="single" w:sz="8" w:space="0" w:color="auto"/>
              <w:right w:val="single" w:sz="8" w:space="0" w:color="auto"/>
            </w:tcBorders>
            <w:shd w:val="clear" w:color="auto" w:fill="D4C19C"/>
            <w:vAlign w:val="center"/>
          </w:tcPr>
          <w:p w14:paraId="6A4FCF02" w14:textId="77777777" w:rsidR="00EA1D05" w:rsidRPr="004C6B87" w:rsidRDefault="00EA1D05" w:rsidP="003F7CBD">
            <w:pPr>
              <w:jc w:val="center"/>
              <w:rPr>
                <w:rFonts w:eastAsia="Times" w:cstheme="minorHAnsi"/>
                <w:b/>
                <w:sz w:val="18"/>
                <w:szCs w:val="20"/>
              </w:rPr>
            </w:pPr>
          </w:p>
        </w:tc>
        <w:tc>
          <w:tcPr>
            <w:tcW w:w="5385" w:type="dxa"/>
            <w:tcBorders>
              <w:top w:val="single" w:sz="8" w:space="0" w:color="auto"/>
              <w:left w:val="single" w:sz="8" w:space="0" w:color="auto"/>
              <w:bottom w:val="single" w:sz="8" w:space="0" w:color="auto"/>
              <w:right w:val="single" w:sz="8" w:space="0" w:color="auto"/>
            </w:tcBorders>
            <w:shd w:val="clear" w:color="auto" w:fill="D4C19C"/>
            <w:tcMar>
              <w:top w:w="0" w:type="dxa"/>
              <w:left w:w="108" w:type="dxa"/>
              <w:bottom w:w="0" w:type="dxa"/>
              <w:right w:w="108" w:type="dxa"/>
            </w:tcMar>
            <w:vAlign w:val="center"/>
          </w:tcPr>
          <w:p w14:paraId="12C56449" w14:textId="77777777" w:rsidR="00EA1D05" w:rsidRPr="004C6B87" w:rsidRDefault="00EA1D05" w:rsidP="003F7CBD">
            <w:pPr>
              <w:jc w:val="center"/>
              <w:rPr>
                <w:rFonts w:eastAsia="Times" w:cstheme="minorHAnsi"/>
                <w:b/>
                <w:sz w:val="18"/>
                <w:szCs w:val="20"/>
              </w:rPr>
            </w:pPr>
            <w:r>
              <w:rPr>
                <w:rFonts w:eastAsia="Times" w:cstheme="minorHAnsi"/>
                <w:b/>
                <w:sz w:val="18"/>
                <w:szCs w:val="20"/>
              </w:rPr>
              <w:t>Total</w:t>
            </w:r>
          </w:p>
        </w:tc>
        <w:tc>
          <w:tcPr>
            <w:tcW w:w="3017" w:type="dxa"/>
            <w:gridSpan w:val="2"/>
            <w:tcBorders>
              <w:top w:val="single" w:sz="8" w:space="0" w:color="auto"/>
              <w:left w:val="nil"/>
              <w:bottom w:val="single" w:sz="8" w:space="0" w:color="auto"/>
              <w:right w:val="single" w:sz="8" w:space="0" w:color="auto"/>
            </w:tcBorders>
            <w:shd w:val="clear" w:color="auto" w:fill="D4C19C"/>
            <w:tcMar>
              <w:top w:w="0" w:type="dxa"/>
              <w:left w:w="108" w:type="dxa"/>
              <w:bottom w:w="0" w:type="dxa"/>
              <w:right w:w="108" w:type="dxa"/>
            </w:tcMar>
            <w:vAlign w:val="center"/>
          </w:tcPr>
          <w:p w14:paraId="39A4EEDB" w14:textId="2A4B9A77" w:rsidR="00EA1D05" w:rsidRPr="004C6B87" w:rsidRDefault="00A30E14" w:rsidP="003F7CBD">
            <w:pPr>
              <w:jc w:val="center"/>
              <w:rPr>
                <w:rFonts w:eastAsia="Times" w:cstheme="minorHAnsi"/>
                <w:b/>
                <w:sz w:val="18"/>
                <w:szCs w:val="20"/>
              </w:rPr>
            </w:pPr>
            <w:r>
              <w:rPr>
                <w:rFonts w:eastAsia="Times" w:cstheme="minorHAnsi"/>
                <w:b/>
                <w:sz w:val="18"/>
                <w:szCs w:val="20"/>
              </w:rPr>
              <w:t>8</w:t>
            </w:r>
          </w:p>
        </w:tc>
      </w:tr>
    </w:tbl>
    <w:p w14:paraId="2401FF89" w14:textId="630BAD54" w:rsidR="00216440" w:rsidRDefault="00216440" w:rsidP="00952CB0">
      <w:pPr>
        <w:jc w:val="both"/>
        <w:rPr>
          <w:sz w:val="22"/>
          <w:szCs w:val="22"/>
        </w:rPr>
      </w:pPr>
    </w:p>
    <w:p w14:paraId="7BB4FCD0" w14:textId="4C00E3FF" w:rsidR="00E14B4A" w:rsidRPr="0065325E" w:rsidRDefault="00A30E14" w:rsidP="00A30E14">
      <w:pPr>
        <w:pStyle w:val="Ttulo2"/>
        <w:spacing w:before="0" w:after="0"/>
        <w:rPr>
          <w:b w:val="0"/>
          <w:i w:val="0"/>
          <w:sz w:val="22"/>
          <w:szCs w:val="22"/>
        </w:rPr>
      </w:pPr>
      <w:bookmarkStart w:id="7" w:name="_Toc66287961"/>
      <w:r>
        <w:rPr>
          <w:rFonts w:asciiTheme="minorHAnsi" w:eastAsia="Times" w:hAnsiTheme="minorHAnsi" w:cstheme="minorHAnsi"/>
          <w:i w:val="0"/>
          <w:sz w:val="20"/>
          <w:szCs w:val="20"/>
        </w:rPr>
        <w:t>Método de análisis</w:t>
      </w:r>
      <w:bookmarkEnd w:id="7"/>
    </w:p>
    <w:p w14:paraId="6953B3CB" w14:textId="078D0085" w:rsidR="00216440" w:rsidRDefault="00216440" w:rsidP="00952CB0">
      <w:pPr>
        <w:jc w:val="both"/>
        <w:rPr>
          <w:b/>
          <w:i/>
          <w:sz w:val="22"/>
          <w:szCs w:val="22"/>
        </w:rPr>
      </w:pPr>
    </w:p>
    <w:p w14:paraId="05174249" w14:textId="77777777" w:rsidR="00A30E14" w:rsidRPr="006E031C" w:rsidRDefault="00A30E14" w:rsidP="00A30E14">
      <w:pPr>
        <w:jc w:val="both"/>
        <w:rPr>
          <w:rFonts w:eastAsia="Times" w:cstheme="minorHAnsi"/>
          <w:sz w:val="20"/>
          <w:szCs w:val="20"/>
        </w:rPr>
      </w:pPr>
      <w:r w:rsidRPr="006E031C">
        <w:rPr>
          <w:rFonts w:eastAsia="Times" w:cstheme="minorHAnsi"/>
          <w:sz w:val="20"/>
          <w:szCs w:val="20"/>
        </w:rPr>
        <w:t xml:space="preserve">La evaluación se realizará mediante un análisis de gabinete con base en información proporcionada por la(s) dependencia(s) o entidad(es) responsable(s) del </w:t>
      </w:r>
      <w:proofErr w:type="spellStart"/>
      <w:r w:rsidRPr="006E031C">
        <w:rPr>
          <w:rFonts w:eastAsia="Times" w:cstheme="minorHAnsi"/>
          <w:sz w:val="20"/>
          <w:szCs w:val="20"/>
        </w:rPr>
        <w:t>Pp</w:t>
      </w:r>
      <w:proofErr w:type="spellEnd"/>
      <w:r w:rsidRPr="006E031C">
        <w:rPr>
          <w:rFonts w:eastAsia="Times" w:cstheme="minorHAnsi"/>
          <w:sz w:val="20"/>
          <w:szCs w:val="20"/>
        </w:rPr>
        <w:t>, particularmente de su(s</w:t>
      </w:r>
      <w:r>
        <w:rPr>
          <w:rFonts w:eastAsia="Times" w:cstheme="minorHAnsi"/>
          <w:sz w:val="20"/>
          <w:szCs w:val="20"/>
        </w:rPr>
        <w:t>) unidad(es) responsable(s), así como con base en</w:t>
      </w:r>
      <w:r w:rsidRPr="006E031C">
        <w:rPr>
          <w:rFonts w:eastAsia="Times" w:cstheme="minorHAnsi"/>
          <w:sz w:val="20"/>
          <w:szCs w:val="20"/>
        </w:rPr>
        <w:t xml:space="preserve"> información adicional que </w:t>
      </w:r>
      <w:r>
        <w:rPr>
          <w:rFonts w:eastAsia="Times" w:cstheme="minorHAnsi"/>
          <w:sz w:val="20"/>
          <w:szCs w:val="20"/>
        </w:rPr>
        <w:t>la instancia evaluadora externa</w:t>
      </w:r>
      <w:r w:rsidRPr="006E031C">
        <w:rPr>
          <w:rFonts w:eastAsia="Times" w:cstheme="minorHAnsi"/>
          <w:sz w:val="20"/>
          <w:szCs w:val="20"/>
        </w:rPr>
        <w:t xml:space="preserve"> considere necesaria para realizar su análisis y justificar su valoración. </w:t>
      </w:r>
    </w:p>
    <w:p w14:paraId="68568D0F" w14:textId="77777777" w:rsidR="00A30E14" w:rsidRPr="006E031C" w:rsidRDefault="00A30E14" w:rsidP="00A30E14">
      <w:pPr>
        <w:jc w:val="both"/>
        <w:rPr>
          <w:rFonts w:eastAsia="Times" w:cstheme="minorHAnsi"/>
          <w:sz w:val="20"/>
          <w:szCs w:val="20"/>
        </w:rPr>
      </w:pPr>
    </w:p>
    <w:p w14:paraId="5B6E6E89" w14:textId="77777777" w:rsidR="00A30E14" w:rsidRPr="006E031C" w:rsidRDefault="00A30E14" w:rsidP="00A30E14">
      <w:pPr>
        <w:jc w:val="both"/>
        <w:rPr>
          <w:rFonts w:eastAsia="Times" w:cstheme="minorHAnsi"/>
          <w:sz w:val="20"/>
          <w:szCs w:val="20"/>
        </w:rPr>
      </w:pPr>
      <w:r w:rsidRPr="006E031C">
        <w:rPr>
          <w:rFonts w:eastAsia="Times" w:cstheme="minorHAnsi"/>
          <w:sz w:val="20"/>
          <w:szCs w:val="20"/>
        </w:rPr>
        <w:t xml:space="preserve">En este contexto, se entiende por análisis de gabinete al conjunto de actividades que involucren el acopio, la organización y la valoración de información concentrada en registros administrativos, bases de datos, evaluaciones internas o externas y documentación pública. De acuerdo con las necesidades de información y tomando en cuenta </w:t>
      </w:r>
      <w:r w:rsidRPr="006E031C">
        <w:rPr>
          <w:rFonts w:eastAsia="Times" w:cstheme="minorHAnsi"/>
          <w:sz w:val="20"/>
          <w:szCs w:val="20"/>
        </w:rPr>
        <w:lastRenderedPageBreak/>
        <w:t xml:space="preserve">la forma de operar de cada </w:t>
      </w:r>
      <w:proofErr w:type="spellStart"/>
      <w:r w:rsidRPr="006E031C">
        <w:rPr>
          <w:rFonts w:eastAsia="Times" w:cstheme="minorHAnsi"/>
          <w:sz w:val="20"/>
          <w:szCs w:val="20"/>
        </w:rPr>
        <w:t>Pp</w:t>
      </w:r>
      <w:proofErr w:type="spellEnd"/>
      <w:r w:rsidRPr="006E031C">
        <w:rPr>
          <w:rFonts w:eastAsia="Times" w:cstheme="minorHAnsi"/>
          <w:sz w:val="20"/>
          <w:szCs w:val="20"/>
        </w:rPr>
        <w:t>, se podrán programar y llevar a cabo entrevistas con responsables de los programas, personal de la unidad o área de evaluación o planeación de la dependencia, o cualquier otra que resulte relevante.</w:t>
      </w:r>
    </w:p>
    <w:p w14:paraId="5AAB96F4" w14:textId="77777777" w:rsidR="003F7CBD" w:rsidRPr="003F7CBD" w:rsidRDefault="003F7CBD" w:rsidP="003F7CBD">
      <w:pPr>
        <w:rPr>
          <w:rFonts w:cstheme="minorHAnsi"/>
          <w:sz w:val="20"/>
          <w:szCs w:val="20"/>
        </w:rPr>
      </w:pPr>
    </w:p>
    <w:p w14:paraId="03CB04BB" w14:textId="77777777" w:rsidR="003F7CBD" w:rsidRPr="003F7CBD" w:rsidRDefault="003F7CBD" w:rsidP="003F7CBD">
      <w:pPr>
        <w:keepNext/>
        <w:outlineLvl w:val="1"/>
        <w:rPr>
          <w:rFonts w:eastAsia="Times New Roman" w:cstheme="minorHAnsi"/>
          <w:b/>
          <w:bCs/>
          <w:iCs/>
          <w:sz w:val="20"/>
          <w:szCs w:val="20"/>
          <w:lang w:val="es-ES" w:eastAsia="es-ES"/>
        </w:rPr>
      </w:pPr>
      <w:bookmarkStart w:id="8" w:name="_Toc40205089"/>
      <w:bookmarkStart w:id="9" w:name="_Toc66287962"/>
      <w:r w:rsidRPr="003F7CBD">
        <w:rPr>
          <w:rFonts w:eastAsia="Times New Roman" w:cstheme="minorHAnsi"/>
          <w:b/>
          <w:bCs/>
          <w:iCs/>
          <w:sz w:val="20"/>
          <w:szCs w:val="20"/>
          <w:lang w:val="es-ES" w:eastAsia="es-ES"/>
        </w:rPr>
        <w:t>Tipos de pregunta</w:t>
      </w:r>
      <w:bookmarkEnd w:id="8"/>
      <w:bookmarkEnd w:id="9"/>
    </w:p>
    <w:p w14:paraId="1E81379A" w14:textId="77777777" w:rsidR="003F7CBD" w:rsidRPr="003F7CBD" w:rsidRDefault="003F7CBD" w:rsidP="003F7CBD">
      <w:pPr>
        <w:jc w:val="both"/>
        <w:rPr>
          <w:rFonts w:eastAsia="Times" w:cstheme="minorHAnsi"/>
          <w:sz w:val="20"/>
          <w:szCs w:val="20"/>
        </w:rPr>
      </w:pPr>
    </w:p>
    <w:p w14:paraId="5E3ED53A" w14:textId="19FA9415" w:rsidR="003F7CBD" w:rsidRPr="003F7CBD" w:rsidRDefault="00AF69AA" w:rsidP="003F7CBD">
      <w:pPr>
        <w:jc w:val="both"/>
        <w:rPr>
          <w:rFonts w:eastAsia="Times" w:cstheme="minorHAnsi"/>
          <w:sz w:val="20"/>
          <w:szCs w:val="20"/>
        </w:rPr>
      </w:pPr>
      <w:r>
        <w:rPr>
          <w:rFonts w:eastAsia="Times" w:cstheme="minorHAnsi"/>
          <w:sz w:val="20"/>
          <w:szCs w:val="20"/>
        </w:rPr>
        <w:t>Las cuatro secciones</w:t>
      </w:r>
      <w:r w:rsidR="003F7CBD">
        <w:rPr>
          <w:rFonts w:eastAsia="Times" w:cstheme="minorHAnsi"/>
          <w:sz w:val="20"/>
          <w:szCs w:val="20"/>
        </w:rPr>
        <w:t xml:space="preserve"> de la Evaluación</w:t>
      </w:r>
      <w:r w:rsidR="003F7CBD" w:rsidRPr="003F7CBD">
        <w:rPr>
          <w:rFonts w:eastAsia="Times" w:cstheme="minorHAnsi"/>
          <w:sz w:val="20"/>
          <w:szCs w:val="20"/>
        </w:rPr>
        <w:t xml:space="preserve"> </w:t>
      </w:r>
      <w:r w:rsidR="003F7CBD">
        <w:rPr>
          <w:rFonts w:eastAsia="Times" w:cstheme="minorHAnsi"/>
          <w:sz w:val="20"/>
          <w:szCs w:val="20"/>
        </w:rPr>
        <w:t xml:space="preserve">Específica de Diseño y Operación de Programas de Gasto Federalizado </w:t>
      </w:r>
      <w:r w:rsidR="003F7CBD" w:rsidRPr="003F7CBD">
        <w:rPr>
          <w:rFonts w:eastAsia="Times" w:cstheme="minorHAnsi"/>
          <w:sz w:val="20"/>
          <w:szCs w:val="20"/>
        </w:rPr>
        <w:t xml:space="preserve">incluyen preguntas de </w:t>
      </w:r>
      <w:r w:rsidR="003F7CBD">
        <w:rPr>
          <w:rFonts w:eastAsia="Times" w:cstheme="minorHAnsi"/>
          <w:sz w:val="20"/>
          <w:szCs w:val="20"/>
        </w:rPr>
        <w:t>dos</w:t>
      </w:r>
      <w:r w:rsidR="003F7CBD" w:rsidRPr="003F7CBD">
        <w:rPr>
          <w:rFonts w:eastAsia="Times" w:cstheme="minorHAnsi"/>
          <w:sz w:val="20"/>
          <w:szCs w:val="20"/>
        </w:rPr>
        <w:t xml:space="preserve"> tipos:</w:t>
      </w:r>
    </w:p>
    <w:p w14:paraId="2B86FA72" w14:textId="77777777" w:rsidR="003F7CBD" w:rsidRPr="003F7CBD" w:rsidRDefault="003F7CBD" w:rsidP="003F7CBD">
      <w:pPr>
        <w:jc w:val="both"/>
        <w:rPr>
          <w:rFonts w:eastAsia="Times" w:cstheme="minorHAnsi"/>
          <w:sz w:val="20"/>
          <w:szCs w:val="20"/>
        </w:rPr>
      </w:pPr>
    </w:p>
    <w:p w14:paraId="7442C239" w14:textId="379E0EBC" w:rsidR="003F7CBD" w:rsidRPr="003F7CBD" w:rsidRDefault="003F7CBD" w:rsidP="003F7CBD">
      <w:pPr>
        <w:numPr>
          <w:ilvl w:val="0"/>
          <w:numId w:val="26"/>
        </w:numPr>
        <w:jc w:val="both"/>
        <w:rPr>
          <w:rFonts w:eastAsia="Times New Roman" w:cstheme="minorHAnsi"/>
          <w:sz w:val="20"/>
          <w:szCs w:val="20"/>
          <w:lang w:val="es-ES" w:eastAsia="es-ES"/>
        </w:rPr>
      </w:pPr>
      <w:r w:rsidRPr="003F7CBD">
        <w:rPr>
          <w:rFonts w:eastAsia="Times New Roman" w:cstheme="minorHAnsi"/>
          <w:sz w:val="20"/>
          <w:szCs w:val="20"/>
          <w:lang w:val="es-ES" w:eastAsia="es-ES"/>
        </w:rPr>
        <w:t xml:space="preserve">Preguntas con base en la valoración de criterios </w:t>
      </w:r>
      <w:r w:rsidR="006A0C0E">
        <w:rPr>
          <w:rFonts w:eastAsia="Times New Roman" w:cstheme="minorHAnsi"/>
          <w:sz w:val="20"/>
          <w:szCs w:val="20"/>
          <w:lang w:val="es-ES" w:eastAsia="es-ES"/>
        </w:rPr>
        <w:t>específicos</w:t>
      </w:r>
      <w:r w:rsidR="0035245C">
        <w:rPr>
          <w:rFonts w:eastAsia="Times New Roman" w:cstheme="minorHAnsi"/>
          <w:sz w:val="20"/>
          <w:szCs w:val="20"/>
          <w:lang w:val="es-ES" w:eastAsia="es-ES"/>
        </w:rPr>
        <w:t>.</w:t>
      </w:r>
    </w:p>
    <w:p w14:paraId="74FDA68F" w14:textId="77777777" w:rsidR="003F7CBD" w:rsidRPr="003F7CBD" w:rsidRDefault="003F7CBD" w:rsidP="003F7CBD">
      <w:pPr>
        <w:numPr>
          <w:ilvl w:val="0"/>
          <w:numId w:val="26"/>
        </w:numPr>
        <w:jc w:val="both"/>
        <w:rPr>
          <w:rFonts w:eastAsia="Times New Roman" w:cstheme="minorHAnsi"/>
          <w:sz w:val="20"/>
          <w:szCs w:val="20"/>
          <w:lang w:val="es-ES" w:eastAsia="es-ES"/>
        </w:rPr>
      </w:pPr>
      <w:r w:rsidRPr="003F7CBD">
        <w:rPr>
          <w:rFonts w:eastAsia="Times New Roman" w:cstheme="minorHAnsi"/>
          <w:sz w:val="20"/>
          <w:szCs w:val="20"/>
          <w:lang w:val="es-ES" w:eastAsia="es-ES"/>
        </w:rPr>
        <w:t xml:space="preserve">Preguntas abiertas sin valoración cuantitativa. </w:t>
      </w:r>
    </w:p>
    <w:p w14:paraId="41EBBC60" w14:textId="77777777" w:rsidR="003F7CBD" w:rsidRPr="003F7CBD" w:rsidRDefault="003F7CBD" w:rsidP="003F7CBD">
      <w:pPr>
        <w:jc w:val="both"/>
        <w:rPr>
          <w:rFonts w:cstheme="minorHAnsi"/>
          <w:sz w:val="20"/>
          <w:szCs w:val="20"/>
        </w:rPr>
      </w:pPr>
    </w:p>
    <w:p w14:paraId="0BA6959B" w14:textId="77777777" w:rsidR="003F7CBD" w:rsidRPr="003F7CBD" w:rsidRDefault="003F7CBD" w:rsidP="003F7CBD">
      <w:pPr>
        <w:jc w:val="both"/>
        <w:rPr>
          <w:rFonts w:cstheme="minorHAnsi"/>
          <w:sz w:val="20"/>
          <w:szCs w:val="20"/>
        </w:rPr>
      </w:pPr>
      <w:r w:rsidRPr="003F7CBD">
        <w:rPr>
          <w:rFonts w:cstheme="minorHAnsi"/>
          <w:sz w:val="20"/>
          <w:szCs w:val="20"/>
        </w:rPr>
        <w:t>La descripción de cada uno de los tipos de preguntas se describe en los siguientes apartados.</w:t>
      </w:r>
    </w:p>
    <w:p w14:paraId="10C60FE9" w14:textId="77777777" w:rsidR="003F7CBD" w:rsidRPr="003F7CBD" w:rsidRDefault="003F7CBD" w:rsidP="003F7CBD">
      <w:pPr>
        <w:jc w:val="both"/>
        <w:rPr>
          <w:rFonts w:cstheme="minorHAnsi"/>
          <w:sz w:val="20"/>
          <w:szCs w:val="20"/>
        </w:rPr>
      </w:pPr>
    </w:p>
    <w:p w14:paraId="195D24C1" w14:textId="0AF1119B" w:rsidR="003F7CBD" w:rsidRPr="003F7CBD" w:rsidRDefault="003F7CBD" w:rsidP="003F7CBD">
      <w:pPr>
        <w:numPr>
          <w:ilvl w:val="0"/>
          <w:numId w:val="27"/>
        </w:numPr>
        <w:jc w:val="both"/>
        <w:rPr>
          <w:rFonts w:eastAsia="Times New Roman" w:cstheme="minorHAnsi"/>
          <w:b/>
          <w:i/>
          <w:color w:val="8B6B41"/>
          <w:sz w:val="20"/>
          <w:szCs w:val="20"/>
          <w:lang w:val="es-ES" w:eastAsia="es-ES"/>
        </w:rPr>
      </w:pPr>
      <w:r w:rsidRPr="003F7CBD">
        <w:rPr>
          <w:rFonts w:eastAsia="Times New Roman" w:cstheme="minorHAnsi"/>
          <w:b/>
          <w:i/>
          <w:color w:val="8B6B41"/>
          <w:sz w:val="20"/>
          <w:szCs w:val="20"/>
          <w:lang w:val="es-ES" w:eastAsia="es-ES"/>
        </w:rPr>
        <w:t xml:space="preserve">Valoración de criterios </w:t>
      </w:r>
      <w:r w:rsidR="006A0C0E">
        <w:rPr>
          <w:rFonts w:eastAsia="Times New Roman" w:cstheme="minorHAnsi"/>
          <w:b/>
          <w:i/>
          <w:color w:val="8B6B41"/>
          <w:sz w:val="20"/>
          <w:szCs w:val="20"/>
          <w:lang w:val="es-ES" w:eastAsia="es-ES"/>
        </w:rPr>
        <w:t>específicos</w:t>
      </w:r>
    </w:p>
    <w:p w14:paraId="2557C20D" w14:textId="77777777" w:rsidR="003F7CBD" w:rsidRPr="003F7CBD" w:rsidRDefault="003F7CBD" w:rsidP="003F7CBD">
      <w:pPr>
        <w:ind w:left="360"/>
        <w:jc w:val="both"/>
        <w:rPr>
          <w:rFonts w:cstheme="minorHAnsi"/>
          <w:sz w:val="20"/>
          <w:szCs w:val="20"/>
          <w:lang w:val="es-ES" w:eastAsia="es-ES"/>
        </w:rPr>
      </w:pPr>
    </w:p>
    <w:p w14:paraId="32BC4092" w14:textId="26EBC849" w:rsidR="003F7CBD" w:rsidRPr="003F7CBD" w:rsidRDefault="003F7CBD" w:rsidP="003F7CBD">
      <w:pPr>
        <w:jc w:val="both"/>
        <w:rPr>
          <w:rFonts w:cstheme="minorHAnsi"/>
          <w:sz w:val="20"/>
          <w:szCs w:val="20"/>
        </w:rPr>
      </w:pPr>
      <w:r w:rsidRPr="003F7CBD">
        <w:rPr>
          <w:rFonts w:cstheme="minorHAnsi"/>
          <w:sz w:val="20"/>
          <w:szCs w:val="20"/>
        </w:rPr>
        <w:t xml:space="preserve">Las preguntas con base en la valoración de criterios </w:t>
      </w:r>
      <w:r w:rsidR="006A0C0E">
        <w:rPr>
          <w:rFonts w:cstheme="minorHAnsi"/>
          <w:sz w:val="20"/>
          <w:szCs w:val="20"/>
        </w:rPr>
        <w:t>específicos</w:t>
      </w:r>
      <w:r w:rsidRPr="003F7CBD">
        <w:rPr>
          <w:rFonts w:cstheme="minorHAnsi"/>
          <w:sz w:val="20"/>
          <w:szCs w:val="20"/>
        </w:rPr>
        <w:t xml:space="preserve"> se integran de cuatro elementos:</w:t>
      </w:r>
    </w:p>
    <w:p w14:paraId="7B05DE54" w14:textId="77777777" w:rsidR="003F7CBD" w:rsidRPr="003F7CBD" w:rsidRDefault="003F7CBD" w:rsidP="003F7CBD">
      <w:pPr>
        <w:jc w:val="both"/>
        <w:rPr>
          <w:rFonts w:cstheme="minorHAnsi"/>
          <w:sz w:val="20"/>
          <w:szCs w:val="20"/>
        </w:rPr>
      </w:pPr>
    </w:p>
    <w:p w14:paraId="2B2F2CAF" w14:textId="77777777" w:rsidR="003F7CBD" w:rsidRPr="003F7CBD" w:rsidRDefault="003F7CBD" w:rsidP="003F7CBD">
      <w:pPr>
        <w:numPr>
          <w:ilvl w:val="0"/>
          <w:numId w:val="28"/>
        </w:numPr>
        <w:jc w:val="both"/>
        <w:rPr>
          <w:rFonts w:cstheme="minorHAnsi"/>
          <w:sz w:val="20"/>
          <w:szCs w:val="20"/>
          <w:lang w:val="es-ES" w:eastAsia="es-ES"/>
        </w:rPr>
      </w:pPr>
      <w:r w:rsidRPr="003F7CBD">
        <w:rPr>
          <w:rFonts w:cstheme="minorHAnsi"/>
          <w:b/>
          <w:sz w:val="20"/>
          <w:szCs w:val="20"/>
          <w:lang w:val="es-ES" w:eastAsia="es-ES"/>
        </w:rPr>
        <w:t>Pregunta:</w:t>
      </w:r>
      <w:r w:rsidRPr="003F7CBD">
        <w:rPr>
          <w:rFonts w:cstheme="minorHAnsi"/>
          <w:sz w:val="20"/>
          <w:szCs w:val="20"/>
          <w:lang w:val="es-ES" w:eastAsia="es-ES"/>
        </w:rPr>
        <w:t xml:space="preserve"> se enuncia en un recuadro gris la pregunta que deberá responderse.</w:t>
      </w:r>
    </w:p>
    <w:p w14:paraId="4BD20C44" w14:textId="77777777" w:rsidR="003F7CBD" w:rsidRPr="003F7CBD" w:rsidRDefault="003F7CBD" w:rsidP="003F7CBD">
      <w:pPr>
        <w:ind w:left="708"/>
        <w:jc w:val="both"/>
        <w:rPr>
          <w:rFonts w:cstheme="minorHAnsi"/>
          <w:sz w:val="20"/>
          <w:szCs w:val="20"/>
          <w:lang w:val="es-ES" w:eastAsia="es-ES"/>
        </w:rPr>
      </w:pPr>
    </w:p>
    <w:p w14:paraId="542D6C9C" w14:textId="77777777" w:rsidR="003F7CBD" w:rsidRPr="003F7CBD" w:rsidRDefault="003F7CBD" w:rsidP="003F7CBD">
      <w:pPr>
        <w:numPr>
          <w:ilvl w:val="0"/>
          <w:numId w:val="28"/>
        </w:numPr>
        <w:jc w:val="both"/>
        <w:rPr>
          <w:rFonts w:cstheme="minorHAnsi"/>
          <w:sz w:val="20"/>
          <w:szCs w:val="20"/>
          <w:lang w:val="es-ES" w:eastAsia="es-ES"/>
        </w:rPr>
      </w:pPr>
      <w:r w:rsidRPr="003F7CBD">
        <w:rPr>
          <w:rFonts w:cstheme="minorHAnsi"/>
          <w:b/>
          <w:sz w:val="20"/>
          <w:szCs w:val="20"/>
          <w:lang w:val="es-ES" w:eastAsia="es-ES"/>
        </w:rPr>
        <w:t>Criterios de valoración</w:t>
      </w:r>
      <w:r w:rsidRPr="003F7CBD">
        <w:rPr>
          <w:rFonts w:cstheme="minorHAnsi"/>
          <w:sz w:val="20"/>
          <w:szCs w:val="20"/>
          <w:lang w:val="es-ES" w:eastAsia="es-ES"/>
        </w:rPr>
        <w:t>: enlista los elementos con base en los cuales se realizará la valoración de la pregunta correspondiente.</w:t>
      </w:r>
    </w:p>
    <w:p w14:paraId="6DAC89B1" w14:textId="77777777" w:rsidR="003F7CBD" w:rsidRPr="003F7CBD" w:rsidRDefault="003F7CBD" w:rsidP="003F7CBD">
      <w:pPr>
        <w:ind w:left="708"/>
        <w:jc w:val="both"/>
        <w:rPr>
          <w:rFonts w:cstheme="minorHAnsi"/>
          <w:sz w:val="20"/>
          <w:szCs w:val="20"/>
          <w:lang w:val="es-ES" w:eastAsia="es-ES"/>
        </w:rPr>
      </w:pPr>
    </w:p>
    <w:p w14:paraId="622A1E14" w14:textId="5421DE56" w:rsidR="00242BD6" w:rsidRDefault="003F7CBD" w:rsidP="00242BD6">
      <w:pPr>
        <w:pStyle w:val="Prrafodelista"/>
        <w:numPr>
          <w:ilvl w:val="0"/>
          <w:numId w:val="28"/>
        </w:numPr>
        <w:rPr>
          <w:rFonts w:asciiTheme="minorHAnsi" w:eastAsiaTheme="minorHAnsi" w:hAnsiTheme="minorHAnsi" w:cstheme="minorHAnsi"/>
          <w:sz w:val="20"/>
          <w:szCs w:val="20"/>
          <w:lang w:val="es-ES"/>
        </w:rPr>
      </w:pPr>
      <w:r w:rsidRPr="00242BD6">
        <w:rPr>
          <w:rFonts w:asciiTheme="minorHAnsi" w:eastAsiaTheme="minorHAnsi" w:hAnsiTheme="minorHAnsi" w:cstheme="minorHAnsi"/>
          <w:b/>
          <w:sz w:val="20"/>
          <w:szCs w:val="20"/>
          <w:lang w:val="es-ES"/>
        </w:rPr>
        <w:t>Respuesta:</w:t>
      </w:r>
      <w:r w:rsidRPr="00242BD6">
        <w:rPr>
          <w:rFonts w:cstheme="minorHAnsi"/>
          <w:b/>
          <w:sz w:val="20"/>
          <w:szCs w:val="20"/>
          <w:lang w:val="es-ES"/>
        </w:rPr>
        <w:t xml:space="preserve"> </w:t>
      </w:r>
      <w:r w:rsidR="00242BD6" w:rsidRPr="00242BD6">
        <w:rPr>
          <w:rFonts w:asciiTheme="minorHAnsi" w:eastAsiaTheme="minorHAnsi" w:hAnsiTheme="minorHAnsi" w:cstheme="minorHAnsi"/>
          <w:sz w:val="20"/>
          <w:szCs w:val="20"/>
          <w:lang w:val="es-ES"/>
        </w:rPr>
        <w:t xml:space="preserve">Si el </w:t>
      </w:r>
      <w:proofErr w:type="spellStart"/>
      <w:r w:rsidR="00242BD6" w:rsidRPr="00242BD6">
        <w:rPr>
          <w:rFonts w:asciiTheme="minorHAnsi" w:eastAsiaTheme="minorHAnsi" w:hAnsiTheme="minorHAnsi" w:cstheme="minorHAnsi"/>
          <w:sz w:val="20"/>
          <w:szCs w:val="20"/>
          <w:lang w:val="es-ES"/>
        </w:rPr>
        <w:t>Pp</w:t>
      </w:r>
      <w:proofErr w:type="spellEnd"/>
      <w:r w:rsidR="00242BD6" w:rsidRPr="00242BD6">
        <w:rPr>
          <w:rFonts w:asciiTheme="minorHAnsi" w:eastAsiaTheme="minorHAnsi" w:hAnsiTheme="minorHAnsi" w:cstheme="minorHAnsi"/>
          <w:sz w:val="20"/>
          <w:szCs w:val="20"/>
          <w:lang w:val="es-ES"/>
        </w:rPr>
        <w:t xml:space="preserve"> cuenta con información para responder a la pregunta, se procederá a precisar uno de cuatro niveles de respuesta, tomando en cuenta los criterios establecidos en cada nivel</w:t>
      </w:r>
      <w:r w:rsidR="00242BD6">
        <w:rPr>
          <w:rFonts w:asciiTheme="minorHAnsi" w:eastAsiaTheme="minorHAnsi" w:hAnsiTheme="minorHAnsi" w:cstheme="minorHAnsi"/>
          <w:sz w:val="20"/>
          <w:szCs w:val="20"/>
          <w:lang w:val="es-ES"/>
        </w:rPr>
        <w:t xml:space="preserve"> y seleccionar </w:t>
      </w:r>
      <w:r w:rsidR="00242BD6" w:rsidRPr="00242BD6">
        <w:rPr>
          <w:rFonts w:asciiTheme="minorHAnsi" w:eastAsiaTheme="minorHAnsi" w:hAnsiTheme="minorHAnsi" w:cstheme="minorHAnsi"/>
          <w:b/>
          <w:bCs/>
          <w:sz w:val="20"/>
          <w:szCs w:val="20"/>
          <w:lang w:val="es-ES"/>
        </w:rPr>
        <w:t>S</w:t>
      </w:r>
      <w:r w:rsidR="00242BD6">
        <w:rPr>
          <w:rFonts w:asciiTheme="minorHAnsi" w:eastAsiaTheme="minorHAnsi" w:hAnsiTheme="minorHAnsi" w:cstheme="minorHAnsi"/>
          <w:sz w:val="20"/>
          <w:szCs w:val="20"/>
          <w:lang w:val="es-ES"/>
        </w:rPr>
        <w:t>I</w:t>
      </w:r>
      <w:r w:rsidR="00242BD6" w:rsidRPr="00242BD6">
        <w:rPr>
          <w:rFonts w:asciiTheme="minorHAnsi" w:eastAsiaTheme="minorHAnsi" w:hAnsiTheme="minorHAnsi" w:cstheme="minorHAnsi"/>
          <w:sz w:val="20"/>
          <w:szCs w:val="20"/>
          <w:lang w:val="es-ES"/>
        </w:rPr>
        <w:t>.</w:t>
      </w:r>
      <w:r w:rsidR="00242BD6">
        <w:rPr>
          <w:rFonts w:asciiTheme="minorHAnsi" w:eastAsiaTheme="minorHAnsi" w:hAnsiTheme="minorHAnsi" w:cstheme="minorHAnsi"/>
          <w:sz w:val="20"/>
          <w:szCs w:val="20"/>
          <w:lang w:val="es-ES"/>
        </w:rPr>
        <w:t xml:space="preserve"> Por otra parte, c</w:t>
      </w:r>
      <w:r w:rsidR="00242BD6" w:rsidRPr="00242BD6">
        <w:rPr>
          <w:rFonts w:asciiTheme="minorHAnsi" w:eastAsiaTheme="minorHAnsi" w:hAnsiTheme="minorHAnsi" w:cstheme="minorHAnsi"/>
          <w:sz w:val="20"/>
          <w:szCs w:val="20"/>
          <w:lang w:val="es-ES"/>
        </w:rPr>
        <w:t xml:space="preserve">uando el </w:t>
      </w:r>
      <w:proofErr w:type="spellStart"/>
      <w:r w:rsidR="00242BD6" w:rsidRPr="00242BD6">
        <w:rPr>
          <w:rFonts w:asciiTheme="minorHAnsi" w:eastAsiaTheme="minorHAnsi" w:hAnsiTheme="minorHAnsi" w:cstheme="minorHAnsi"/>
          <w:sz w:val="20"/>
          <w:szCs w:val="20"/>
          <w:lang w:val="es-ES"/>
        </w:rPr>
        <w:t>Pp</w:t>
      </w:r>
      <w:proofErr w:type="spellEnd"/>
      <w:r w:rsidR="00242BD6" w:rsidRPr="00242BD6">
        <w:rPr>
          <w:rFonts w:asciiTheme="minorHAnsi" w:eastAsiaTheme="minorHAnsi" w:hAnsiTheme="minorHAnsi" w:cstheme="minorHAnsi"/>
          <w:sz w:val="20"/>
          <w:szCs w:val="20"/>
          <w:lang w:val="es-ES"/>
        </w:rPr>
        <w:t xml:space="preserve"> no cuente con documentos ni evidencias para dar respuesta a la pregunta, se considerará información inexistente y, por lo tanto, se deberá seleccionar </w:t>
      </w:r>
      <w:r w:rsidR="00242BD6">
        <w:rPr>
          <w:rFonts w:asciiTheme="minorHAnsi" w:eastAsiaTheme="minorHAnsi" w:hAnsiTheme="minorHAnsi" w:cstheme="minorHAnsi"/>
          <w:sz w:val="20"/>
          <w:szCs w:val="20"/>
          <w:lang w:val="es-ES"/>
        </w:rPr>
        <w:t>NO</w:t>
      </w:r>
      <w:r w:rsidR="00242BD6" w:rsidRPr="00242BD6">
        <w:rPr>
          <w:rFonts w:asciiTheme="minorHAnsi" w:eastAsiaTheme="minorHAnsi" w:hAnsiTheme="minorHAnsi" w:cstheme="minorHAnsi"/>
          <w:sz w:val="20"/>
          <w:szCs w:val="20"/>
          <w:lang w:val="es-ES"/>
        </w:rPr>
        <w:t>.</w:t>
      </w:r>
    </w:p>
    <w:p w14:paraId="49F368BC" w14:textId="77777777" w:rsidR="003F7CBD" w:rsidRPr="003F7CBD" w:rsidRDefault="003F7CBD" w:rsidP="003F7CBD">
      <w:pPr>
        <w:jc w:val="both"/>
        <w:rPr>
          <w:rFonts w:cstheme="minorHAnsi"/>
          <w:sz w:val="20"/>
          <w:szCs w:val="20"/>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3F7CBD" w:rsidRPr="003F7CBD" w14:paraId="4F1A215D" w14:textId="77777777" w:rsidTr="003F7CBD">
        <w:trPr>
          <w:trHeight w:val="220"/>
        </w:trPr>
        <w:tc>
          <w:tcPr>
            <w:tcW w:w="2257" w:type="dxa"/>
            <w:vMerge w:val="restart"/>
            <w:tcBorders>
              <w:top w:val="single" w:sz="4" w:space="0" w:color="auto"/>
              <w:left w:val="single" w:sz="4" w:space="0" w:color="auto"/>
              <w:right w:val="single" w:sz="4" w:space="0" w:color="auto"/>
            </w:tcBorders>
            <w:shd w:val="clear" w:color="auto" w:fill="auto"/>
            <w:vAlign w:val="center"/>
          </w:tcPr>
          <w:p w14:paraId="1A05E152" w14:textId="77777777" w:rsidR="003F7CBD" w:rsidRPr="003F7CBD" w:rsidRDefault="003F7CBD" w:rsidP="003F7CBD">
            <w:pPr>
              <w:jc w:val="center"/>
              <w:rPr>
                <w:rFonts w:cstheme="minorHAnsi"/>
                <w:b/>
                <w:iCs/>
                <w:sz w:val="18"/>
                <w:szCs w:val="18"/>
              </w:rPr>
            </w:pPr>
            <w:r w:rsidRPr="003F7CBD">
              <w:rPr>
                <w:rFonts w:cstheme="minorHAnsi"/>
                <w:b/>
                <w:iCs/>
                <w:sz w:val="18"/>
                <w:szCs w:val="18"/>
              </w:rPr>
              <w:t>Nivel</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6EA1C547" w14:textId="77777777" w:rsidR="003F7CBD" w:rsidRPr="003F7CBD" w:rsidRDefault="003F7CBD" w:rsidP="003F7CBD">
            <w:pPr>
              <w:jc w:val="center"/>
              <w:rPr>
                <w:rFonts w:cstheme="minorHAnsi"/>
                <w:b/>
                <w:iCs/>
                <w:sz w:val="18"/>
                <w:szCs w:val="18"/>
              </w:rPr>
            </w:pPr>
            <w:r w:rsidRPr="003F7CBD">
              <w:rPr>
                <w:rFonts w:cstheme="minorHAnsi"/>
                <w:b/>
                <w:iCs/>
                <w:sz w:val="18"/>
                <w:szCs w:val="18"/>
              </w:rPr>
              <w:t>Criterios</w:t>
            </w:r>
          </w:p>
        </w:tc>
      </w:tr>
      <w:tr w:rsidR="003F7CBD" w:rsidRPr="003F7CBD" w14:paraId="0B70D15A" w14:textId="77777777" w:rsidTr="003F7CBD">
        <w:trPr>
          <w:trHeight w:val="220"/>
        </w:trPr>
        <w:tc>
          <w:tcPr>
            <w:tcW w:w="2257" w:type="dxa"/>
            <w:vMerge/>
            <w:tcBorders>
              <w:left w:val="single" w:sz="4" w:space="0" w:color="auto"/>
              <w:bottom w:val="single" w:sz="4" w:space="0" w:color="auto"/>
              <w:right w:val="single" w:sz="4" w:space="0" w:color="auto"/>
            </w:tcBorders>
            <w:shd w:val="clear" w:color="auto" w:fill="auto"/>
            <w:vAlign w:val="center"/>
          </w:tcPr>
          <w:p w14:paraId="387ECE45" w14:textId="77777777" w:rsidR="003F7CBD" w:rsidRPr="003F7CBD" w:rsidRDefault="003F7CBD" w:rsidP="003F7CBD">
            <w:pPr>
              <w:rPr>
                <w:rFonts w:cstheme="minorHAnsi"/>
                <w:b/>
                <w:iCs/>
                <w:sz w:val="18"/>
                <w:szCs w:val="18"/>
              </w:rPr>
            </w:pP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73BBEC9A" w14:textId="77777777" w:rsidR="003F7CBD" w:rsidRPr="003F7CBD" w:rsidRDefault="003F7CBD" w:rsidP="003F7CBD">
            <w:pPr>
              <w:rPr>
                <w:rFonts w:cstheme="minorHAnsi"/>
                <w:iCs/>
                <w:sz w:val="18"/>
                <w:szCs w:val="18"/>
              </w:rPr>
            </w:pPr>
            <w:r w:rsidRPr="003F7CBD">
              <w:rPr>
                <w:rFonts w:cstheme="minorHAnsi"/>
                <w:color w:val="000000"/>
                <w:sz w:val="18"/>
                <w:szCs w:val="18"/>
              </w:rPr>
              <w:t>El elemento de análisis cuenta con:</w:t>
            </w:r>
          </w:p>
        </w:tc>
      </w:tr>
      <w:tr w:rsidR="003F7CBD" w:rsidRPr="003F7CBD" w14:paraId="090F0CA2" w14:textId="77777777" w:rsidTr="003F7CBD">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704764D2" w14:textId="77777777" w:rsidR="003F7CBD" w:rsidRPr="003F7CBD" w:rsidRDefault="003F7CBD" w:rsidP="003F7CBD">
            <w:pPr>
              <w:jc w:val="center"/>
              <w:rPr>
                <w:rFonts w:cstheme="minorHAnsi"/>
                <w:sz w:val="18"/>
                <w:szCs w:val="18"/>
              </w:rPr>
            </w:pPr>
            <w:r w:rsidRPr="003F7CBD">
              <w:rPr>
                <w:rFonts w:cstheme="minorHAnsi"/>
                <w:sz w:val="18"/>
                <w:szCs w:val="18"/>
              </w:rPr>
              <w:t>1</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7DF3B260" w14:textId="45B7FE41" w:rsidR="003F7CBD" w:rsidRPr="003F7CBD" w:rsidRDefault="006A0C0E" w:rsidP="003F7CBD">
            <w:pPr>
              <w:rPr>
                <w:rFonts w:cstheme="minorHAnsi"/>
                <w:sz w:val="18"/>
                <w:szCs w:val="18"/>
              </w:rPr>
            </w:pPr>
            <w:r>
              <w:rPr>
                <w:rFonts w:cstheme="minorHAnsi"/>
                <w:b/>
                <w:sz w:val="18"/>
                <w:szCs w:val="18"/>
              </w:rPr>
              <w:t xml:space="preserve">Características </w:t>
            </w:r>
            <w:r>
              <w:rPr>
                <w:rFonts w:cstheme="minorHAnsi"/>
                <w:bCs/>
                <w:sz w:val="18"/>
                <w:szCs w:val="18"/>
              </w:rPr>
              <w:t>de los criterios de valoración para dicho nivel.</w:t>
            </w:r>
          </w:p>
        </w:tc>
      </w:tr>
      <w:tr w:rsidR="003F7CBD" w:rsidRPr="003F7CBD" w14:paraId="57A8A5AA" w14:textId="77777777" w:rsidTr="003F7CBD">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21644ACA" w14:textId="77777777" w:rsidR="003F7CBD" w:rsidRPr="003F7CBD" w:rsidRDefault="003F7CBD" w:rsidP="003F7CBD">
            <w:pPr>
              <w:jc w:val="center"/>
              <w:rPr>
                <w:rFonts w:cstheme="minorHAnsi"/>
                <w:sz w:val="18"/>
                <w:szCs w:val="18"/>
              </w:rPr>
            </w:pPr>
            <w:r w:rsidRPr="003F7CBD">
              <w:rPr>
                <w:rFonts w:cstheme="minorHAnsi"/>
                <w:sz w:val="18"/>
                <w:szCs w:val="18"/>
              </w:rPr>
              <w:t>2</w:t>
            </w:r>
          </w:p>
        </w:tc>
        <w:tc>
          <w:tcPr>
            <w:tcW w:w="5221" w:type="dxa"/>
            <w:tcBorders>
              <w:top w:val="single" w:sz="4" w:space="0" w:color="auto"/>
              <w:left w:val="single" w:sz="4" w:space="0" w:color="auto"/>
              <w:bottom w:val="single" w:sz="4" w:space="0" w:color="auto"/>
              <w:right w:val="single" w:sz="4" w:space="0" w:color="auto"/>
            </w:tcBorders>
            <w:shd w:val="clear" w:color="auto" w:fill="auto"/>
          </w:tcPr>
          <w:p w14:paraId="1F95FA1B" w14:textId="6049B8E0" w:rsidR="003F7CBD" w:rsidRPr="003F7CBD" w:rsidRDefault="006A0C0E" w:rsidP="003F7CBD">
            <w:pPr>
              <w:rPr>
                <w:rFonts w:eastAsia="Times New Roman" w:cstheme="minorHAnsi"/>
                <w:sz w:val="18"/>
                <w:szCs w:val="18"/>
                <w:lang w:eastAsia="es-MX"/>
              </w:rPr>
            </w:pPr>
            <w:r>
              <w:rPr>
                <w:rFonts w:cstheme="minorHAnsi"/>
                <w:b/>
                <w:sz w:val="18"/>
                <w:szCs w:val="18"/>
              </w:rPr>
              <w:t xml:space="preserve">Características </w:t>
            </w:r>
            <w:r>
              <w:rPr>
                <w:rFonts w:cstheme="minorHAnsi"/>
                <w:bCs/>
                <w:sz w:val="18"/>
                <w:szCs w:val="18"/>
              </w:rPr>
              <w:t>de los criterios de valoración para dicho nivel.</w:t>
            </w:r>
          </w:p>
        </w:tc>
      </w:tr>
      <w:tr w:rsidR="003F7CBD" w:rsidRPr="003F7CBD" w14:paraId="6A395140" w14:textId="77777777" w:rsidTr="003F7CBD">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7BE84C03" w14:textId="77777777" w:rsidR="003F7CBD" w:rsidRPr="003F7CBD" w:rsidRDefault="003F7CBD" w:rsidP="003F7CBD">
            <w:pPr>
              <w:jc w:val="center"/>
              <w:rPr>
                <w:rFonts w:cstheme="minorHAnsi"/>
                <w:sz w:val="18"/>
                <w:szCs w:val="18"/>
              </w:rPr>
            </w:pPr>
            <w:r w:rsidRPr="003F7CBD">
              <w:rPr>
                <w:rFonts w:cstheme="minorHAnsi"/>
                <w:sz w:val="18"/>
                <w:szCs w:val="18"/>
              </w:rPr>
              <w:t>3</w:t>
            </w:r>
          </w:p>
        </w:tc>
        <w:tc>
          <w:tcPr>
            <w:tcW w:w="5221" w:type="dxa"/>
            <w:tcBorders>
              <w:top w:val="single" w:sz="4" w:space="0" w:color="auto"/>
              <w:left w:val="single" w:sz="4" w:space="0" w:color="auto"/>
              <w:bottom w:val="single" w:sz="4" w:space="0" w:color="auto"/>
              <w:right w:val="single" w:sz="4" w:space="0" w:color="auto"/>
            </w:tcBorders>
            <w:shd w:val="clear" w:color="auto" w:fill="auto"/>
          </w:tcPr>
          <w:p w14:paraId="19B90674" w14:textId="2F4532DE" w:rsidR="003F7CBD" w:rsidRPr="003F7CBD" w:rsidRDefault="006A0C0E" w:rsidP="003F7CBD">
            <w:pPr>
              <w:rPr>
                <w:rFonts w:cstheme="minorHAnsi"/>
                <w:sz w:val="18"/>
                <w:szCs w:val="18"/>
              </w:rPr>
            </w:pPr>
            <w:r>
              <w:rPr>
                <w:rFonts w:cstheme="minorHAnsi"/>
                <w:b/>
                <w:sz w:val="18"/>
                <w:szCs w:val="18"/>
              </w:rPr>
              <w:t xml:space="preserve">Características </w:t>
            </w:r>
            <w:r>
              <w:rPr>
                <w:rFonts w:cstheme="minorHAnsi"/>
                <w:bCs/>
                <w:sz w:val="18"/>
                <w:szCs w:val="18"/>
              </w:rPr>
              <w:t>de los criterios de valoración para dicho nivel.</w:t>
            </w:r>
          </w:p>
        </w:tc>
      </w:tr>
      <w:tr w:rsidR="003F7CBD" w:rsidRPr="003F7CBD" w14:paraId="219A0297" w14:textId="77777777" w:rsidTr="003F7CBD">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33EEFE89" w14:textId="77777777" w:rsidR="003F7CBD" w:rsidRPr="003F7CBD" w:rsidRDefault="003F7CBD" w:rsidP="003F7CBD">
            <w:pPr>
              <w:jc w:val="center"/>
              <w:rPr>
                <w:rFonts w:cstheme="minorHAnsi"/>
                <w:sz w:val="18"/>
                <w:szCs w:val="18"/>
              </w:rPr>
            </w:pPr>
            <w:r w:rsidRPr="003F7CBD">
              <w:rPr>
                <w:rFonts w:cstheme="minorHAnsi"/>
                <w:sz w:val="18"/>
                <w:szCs w:val="18"/>
              </w:rPr>
              <w:t>4</w:t>
            </w:r>
          </w:p>
        </w:tc>
        <w:tc>
          <w:tcPr>
            <w:tcW w:w="5221" w:type="dxa"/>
            <w:tcBorders>
              <w:top w:val="single" w:sz="4" w:space="0" w:color="auto"/>
              <w:left w:val="single" w:sz="4" w:space="0" w:color="auto"/>
              <w:bottom w:val="single" w:sz="4" w:space="0" w:color="auto"/>
              <w:right w:val="single" w:sz="4" w:space="0" w:color="auto"/>
            </w:tcBorders>
            <w:shd w:val="clear" w:color="auto" w:fill="auto"/>
          </w:tcPr>
          <w:p w14:paraId="72A79207" w14:textId="520072B2" w:rsidR="003F7CBD" w:rsidRPr="003F7CBD" w:rsidRDefault="006A0C0E" w:rsidP="003F7CBD">
            <w:pPr>
              <w:rPr>
                <w:rFonts w:cstheme="minorHAnsi"/>
                <w:sz w:val="18"/>
                <w:szCs w:val="18"/>
              </w:rPr>
            </w:pPr>
            <w:r>
              <w:rPr>
                <w:rFonts w:cstheme="minorHAnsi"/>
                <w:b/>
                <w:sz w:val="18"/>
                <w:szCs w:val="18"/>
              </w:rPr>
              <w:t xml:space="preserve">Características </w:t>
            </w:r>
            <w:r>
              <w:rPr>
                <w:rFonts w:cstheme="minorHAnsi"/>
                <w:bCs/>
                <w:sz w:val="18"/>
                <w:szCs w:val="18"/>
              </w:rPr>
              <w:t>de los criterios de valoración para dicho nivel.</w:t>
            </w:r>
          </w:p>
        </w:tc>
      </w:tr>
    </w:tbl>
    <w:p w14:paraId="2C623200" w14:textId="506612D8" w:rsidR="003F7CBD" w:rsidRPr="003F7CBD" w:rsidRDefault="003F7CBD" w:rsidP="003F7CBD">
      <w:pPr>
        <w:jc w:val="both"/>
        <w:rPr>
          <w:rFonts w:cstheme="minorHAnsi"/>
          <w:sz w:val="20"/>
          <w:szCs w:val="20"/>
        </w:rPr>
      </w:pPr>
    </w:p>
    <w:p w14:paraId="4E24E6FE" w14:textId="135CD9C7" w:rsidR="003F7CBD" w:rsidRPr="003F7CBD" w:rsidRDefault="003F7CBD" w:rsidP="003F7CBD">
      <w:pPr>
        <w:ind w:left="1418"/>
        <w:jc w:val="both"/>
        <w:rPr>
          <w:rFonts w:cstheme="minorHAnsi"/>
          <w:sz w:val="20"/>
          <w:szCs w:val="20"/>
        </w:rPr>
      </w:pPr>
      <w:r w:rsidRPr="003F7CBD">
        <w:rPr>
          <w:rFonts w:cstheme="minorHAnsi"/>
          <w:sz w:val="20"/>
          <w:szCs w:val="20"/>
        </w:rPr>
        <w:t>A partir del análisis realizado con base en los criterios de valoración de la pregunta, se deberá seleccionar el nivel que corresponda a</w:t>
      </w:r>
      <w:r w:rsidR="006A0C0E">
        <w:rPr>
          <w:rFonts w:cstheme="minorHAnsi"/>
          <w:sz w:val="20"/>
          <w:szCs w:val="20"/>
        </w:rPr>
        <w:t xml:space="preserve"> los criterios </w:t>
      </w:r>
      <w:r w:rsidRPr="003F7CBD">
        <w:rPr>
          <w:rFonts w:cstheme="minorHAnsi"/>
          <w:sz w:val="20"/>
          <w:szCs w:val="20"/>
        </w:rPr>
        <w:t xml:space="preserve">con los que cumpla el </w:t>
      </w:r>
      <w:proofErr w:type="spellStart"/>
      <w:r w:rsidRPr="003F7CBD">
        <w:rPr>
          <w:rFonts w:cstheme="minorHAnsi"/>
          <w:sz w:val="20"/>
          <w:szCs w:val="20"/>
        </w:rPr>
        <w:t>Pp</w:t>
      </w:r>
      <w:proofErr w:type="spellEnd"/>
      <w:r w:rsidRPr="003F7CBD">
        <w:rPr>
          <w:rFonts w:cstheme="minorHAnsi"/>
          <w:sz w:val="20"/>
          <w:szCs w:val="20"/>
        </w:rPr>
        <w:t xml:space="preserve">, y desarrollar la respuesta con base en la información solicitada y demás especificaciones del apartado de </w:t>
      </w:r>
      <w:r w:rsidRPr="003F7CBD">
        <w:rPr>
          <w:rFonts w:cstheme="minorHAnsi"/>
          <w:i/>
          <w:sz w:val="20"/>
          <w:szCs w:val="20"/>
        </w:rPr>
        <w:t>Consideraciones</w:t>
      </w:r>
      <w:r w:rsidRPr="003F7CBD">
        <w:rPr>
          <w:rFonts w:cstheme="minorHAnsi"/>
          <w:sz w:val="20"/>
          <w:szCs w:val="20"/>
        </w:rPr>
        <w:t>.</w:t>
      </w:r>
    </w:p>
    <w:p w14:paraId="78BE7291" w14:textId="77777777" w:rsidR="003F7CBD" w:rsidRPr="003F7CBD" w:rsidRDefault="003F7CBD" w:rsidP="003F7CBD">
      <w:pPr>
        <w:jc w:val="both"/>
        <w:rPr>
          <w:rFonts w:cstheme="minorHAnsi"/>
          <w:sz w:val="20"/>
          <w:szCs w:val="20"/>
        </w:rPr>
      </w:pPr>
    </w:p>
    <w:p w14:paraId="3D3E0BC7" w14:textId="77777777" w:rsidR="003F7CBD" w:rsidRPr="003F7CBD" w:rsidRDefault="003F7CBD" w:rsidP="003F7CBD">
      <w:pPr>
        <w:numPr>
          <w:ilvl w:val="0"/>
          <w:numId w:val="28"/>
        </w:numPr>
        <w:jc w:val="both"/>
        <w:rPr>
          <w:rFonts w:cstheme="minorHAnsi"/>
          <w:b/>
          <w:sz w:val="20"/>
          <w:szCs w:val="20"/>
          <w:lang w:val="es-ES" w:eastAsia="es-ES"/>
        </w:rPr>
      </w:pPr>
      <w:r w:rsidRPr="003F7CBD">
        <w:rPr>
          <w:rFonts w:cstheme="minorHAnsi"/>
          <w:b/>
          <w:sz w:val="20"/>
          <w:szCs w:val="20"/>
          <w:lang w:val="es-ES" w:eastAsia="es-ES"/>
        </w:rPr>
        <w:t xml:space="preserve">Consideraciones: </w:t>
      </w:r>
      <w:r w:rsidRPr="003F7CBD">
        <w:rPr>
          <w:rFonts w:cstheme="minorHAnsi"/>
          <w:sz w:val="20"/>
          <w:szCs w:val="20"/>
          <w:lang w:val="es-ES" w:eastAsia="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056A8BD" w14:textId="77777777" w:rsidR="003F7CBD" w:rsidRPr="003F7CBD" w:rsidRDefault="003F7CBD" w:rsidP="003F7CBD">
      <w:pPr>
        <w:ind w:left="360"/>
        <w:jc w:val="both"/>
        <w:rPr>
          <w:rFonts w:ascii="Times New Roman" w:hAnsi="Times New Roman" w:cstheme="minorHAnsi"/>
          <w:sz w:val="20"/>
          <w:szCs w:val="20"/>
          <w:lang w:val="es-ES" w:eastAsia="es-ES"/>
        </w:rPr>
      </w:pPr>
    </w:p>
    <w:p w14:paraId="4EB0AD48" w14:textId="77777777" w:rsidR="003F7CBD" w:rsidRPr="003F7CBD" w:rsidRDefault="003F7CBD" w:rsidP="003F7CBD">
      <w:pPr>
        <w:ind w:left="708"/>
        <w:jc w:val="both"/>
        <w:rPr>
          <w:rFonts w:cstheme="minorHAnsi"/>
          <w:b/>
          <w:sz w:val="20"/>
          <w:szCs w:val="20"/>
          <w:lang w:val="es-ES" w:eastAsia="es-ES"/>
        </w:rPr>
      </w:pPr>
    </w:p>
    <w:p w14:paraId="6AF48E60" w14:textId="77777777" w:rsidR="003F7CBD" w:rsidRPr="003F7CBD" w:rsidRDefault="003F7CBD" w:rsidP="003F7CBD">
      <w:pPr>
        <w:numPr>
          <w:ilvl w:val="0"/>
          <w:numId w:val="27"/>
        </w:numPr>
        <w:jc w:val="both"/>
        <w:rPr>
          <w:rFonts w:eastAsia="Times New Roman" w:cstheme="minorHAnsi"/>
          <w:b/>
          <w:i/>
          <w:color w:val="8B6B41"/>
          <w:sz w:val="20"/>
          <w:szCs w:val="20"/>
          <w:lang w:val="es-ES" w:eastAsia="es-ES"/>
        </w:rPr>
      </w:pPr>
      <w:r w:rsidRPr="003F7CBD">
        <w:rPr>
          <w:rFonts w:eastAsia="Times New Roman" w:cstheme="minorHAnsi"/>
          <w:b/>
          <w:i/>
          <w:color w:val="8B6B41"/>
          <w:sz w:val="20"/>
          <w:szCs w:val="20"/>
          <w:lang w:val="es-ES" w:eastAsia="es-ES"/>
        </w:rPr>
        <w:t xml:space="preserve">Sin valoración cuantitativa </w:t>
      </w:r>
    </w:p>
    <w:p w14:paraId="4306F64E" w14:textId="77777777" w:rsidR="003F7CBD" w:rsidRPr="003F7CBD" w:rsidRDefault="003F7CBD" w:rsidP="003F7CBD">
      <w:pPr>
        <w:jc w:val="both"/>
        <w:rPr>
          <w:rFonts w:cstheme="minorHAnsi"/>
          <w:b/>
          <w:i/>
          <w:color w:val="8B6B41"/>
          <w:sz w:val="20"/>
          <w:szCs w:val="20"/>
        </w:rPr>
      </w:pPr>
    </w:p>
    <w:p w14:paraId="7D23EADE" w14:textId="77777777" w:rsidR="003F7CBD" w:rsidRPr="003F7CBD" w:rsidRDefault="003F7CBD" w:rsidP="003F7CBD">
      <w:pPr>
        <w:jc w:val="both"/>
        <w:rPr>
          <w:rFonts w:cstheme="minorHAnsi"/>
          <w:sz w:val="20"/>
          <w:szCs w:val="20"/>
        </w:rPr>
      </w:pPr>
      <w:r w:rsidRPr="003F7CBD">
        <w:rPr>
          <w:rFonts w:cstheme="minorHAnsi"/>
          <w:sz w:val="20"/>
          <w:szCs w:val="20"/>
        </w:rPr>
        <w:t>Las preguntas sin valoración cuantitativa se integran de tres elementos:</w:t>
      </w:r>
    </w:p>
    <w:p w14:paraId="65F6535D" w14:textId="77777777" w:rsidR="003F7CBD" w:rsidRPr="003F7CBD" w:rsidRDefault="003F7CBD" w:rsidP="003F7CBD">
      <w:pPr>
        <w:jc w:val="both"/>
        <w:rPr>
          <w:rFonts w:cstheme="minorHAnsi"/>
          <w:sz w:val="20"/>
          <w:szCs w:val="20"/>
        </w:rPr>
      </w:pPr>
    </w:p>
    <w:p w14:paraId="35E8F56C" w14:textId="77777777" w:rsidR="003F7CBD" w:rsidRPr="003F7CBD" w:rsidRDefault="003F7CBD" w:rsidP="003F7CBD">
      <w:pPr>
        <w:numPr>
          <w:ilvl w:val="0"/>
          <w:numId w:val="28"/>
        </w:numPr>
        <w:jc w:val="both"/>
        <w:rPr>
          <w:rFonts w:cstheme="minorHAnsi"/>
          <w:sz w:val="20"/>
          <w:szCs w:val="20"/>
          <w:lang w:val="es-ES" w:eastAsia="es-ES"/>
        </w:rPr>
      </w:pPr>
      <w:r w:rsidRPr="003F7CBD">
        <w:rPr>
          <w:rFonts w:cstheme="minorHAnsi"/>
          <w:b/>
          <w:sz w:val="20"/>
          <w:szCs w:val="20"/>
          <w:lang w:val="es-ES" w:eastAsia="es-ES"/>
        </w:rPr>
        <w:lastRenderedPageBreak/>
        <w:t>Pregunta:</w:t>
      </w:r>
      <w:r w:rsidRPr="003F7CBD">
        <w:rPr>
          <w:rFonts w:cstheme="minorHAnsi"/>
          <w:sz w:val="20"/>
          <w:szCs w:val="20"/>
          <w:lang w:val="es-ES" w:eastAsia="es-ES"/>
        </w:rPr>
        <w:t xml:space="preserve"> se enuncia en un recuadro gris la pregunta que deberá responderse.</w:t>
      </w:r>
    </w:p>
    <w:p w14:paraId="451BF385" w14:textId="77777777" w:rsidR="003F7CBD" w:rsidRPr="003F7CBD" w:rsidRDefault="003F7CBD" w:rsidP="003F7CBD">
      <w:pPr>
        <w:ind w:left="708"/>
        <w:jc w:val="both"/>
        <w:rPr>
          <w:rFonts w:cstheme="minorHAnsi"/>
          <w:sz w:val="20"/>
          <w:szCs w:val="20"/>
          <w:lang w:val="es-ES" w:eastAsia="es-ES"/>
        </w:rPr>
      </w:pPr>
    </w:p>
    <w:p w14:paraId="5C5A1380" w14:textId="77777777" w:rsidR="003F7CBD" w:rsidRPr="003F7CBD" w:rsidRDefault="003F7CBD" w:rsidP="003F7CBD">
      <w:pPr>
        <w:numPr>
          <w:ilvl w:val="0"/>
          <w:numId w:val="29"/>
        </w:numPr>
        <w:jc w:val="both"/>
        <w:rPr>
          <w:rFonts w:eastAsia="Times New Roman" w:cstheme="minorHAnsi"/>
          <w:sz w:val="20"/>
          <w:szCs w:val="20"/>
          <w:lang w:val="es-ES" w:eastAsia="es-ES"/>
        </w:rPr>
      </w:pPr>
      <w:r w:rsidRPr="003F7CBD">
        <w:rPr>
          <w:rFonts w:cstheme="minorHAnsi"/>
          <w:b/>
          <w:sz w:val="20"/>
          <w:szCs w:val="20"/>
          <w:lang w:val="es-ES" w:eastAsia="es-ES"/>
        </w:rPr>
        <w:t xml:space="preserve">Respuesta: </w:t>
      </w:r>
      <w:r w:rsidRPr="003F7CBD">
        <w:rPr>
          <w:rFonts w:cstheme="minorHAnsi"/>
          <w:sz w:val="20"/>
          <w:szCs w:val="20"/>
          <w:lang w:val="es-ES" w:eastAsia="es-ES"/>
        </w:rPr>
        <w:t xml:space="preserve">se especifica que </w:t>
      </w:r>
      <w:r w:rsidRPr="003F7CBD">
        <w:rPr>
          <w:rFonts w:cstheme="minorHAnsi"/>
          <w:i/>
          <w:sz w:val="20"/>
          <w:szCs w:val="20"/>
          <w:lang w:val="es-ES" w:eastAsia="es-ES"/>
        </w:rPr>
        <w:t>n</w:t>
      </w:r>
      <w:r w:rsidRPr="003F7CBD">
        <w:rPr>
          <w:rFonts w:eastAsia="Times New Roman" w:cstheme="minorHAnsi"/>
          <w:i/>
          <w:sz w:val="20"/>
          <w:szCs w:val="20"/>
          <w:lang w:val="es-ES" w:eastAsia="es-ES"/>
        </w:rPr>
        <w:t>o procede valoración cuantitativa</w:t>
      </w:r>
      <w:r w:rsidRPr="003F7CBD">
        <w:rPr>
          <w:rFonts w:eastAsia="Times New Roman" w:cstheme="minorHAnsi"/>
          <w:b/>
          <w:sz w:val="20"/>
          <w:szCs w:val="20"/>
          <w:lang w:val="es-ES" w:eastAsia="es-ES"/>
        </w:rPr>
        <w:t xml:space="preserve"> </w:t>
      </w:r>
      <w:r w:rsidRPr="003F7CBD">
        <w:rPr>
          <w:rFonts w:eastAsia="Times New Roman" w:cstheme="minorHAnsi"/>
          <w:sz w:val="20"/>
          <w:szCs w:val="20"/>
          <w:lang w:val="es-ES" w:eastAsia="es-ES"/>
        </w:rPr>
        <w:t xml:space="preserve">y que se deberán atender las especificaciones o consideraciones que se detallan en la pregunta correspondiente. </w:t>
      </w:r>
    </w:p>
    <w:p w14:paraId="06AAFBB5" w14:textId="77777777" w:rsidR="003F7CBD" w:rsidRPr="003F7CBD" w:rsidRDefault="003F7CBD" w:rsidP="003F7CBD">
      <w:pPr>
        <w:ind w:left="708"/>
        <w:jc w:val="both"/>
        <w:rPr>
          <w:rFonts w:cstheme="minorHAnsi"/>
          <w:b/>
          <w:sz w:val="20"/>
          <w:szCs w:val="20"/>
          <w:lang w:val="es-ES" w:eastAsia="es-ES"/>
        </w:rPr>
      </w:pPr>
    </w:p>
    <w:p w14:paraId="6886F8F0" w14:textId="77777777" w:rsidR="003F7CBD" w:rsidRPr="003F7CBD" w:rsidRDefault="003F7CBD" w:rsidP="003F7CBD">
      <w:pPr>
        <w:numPr>
          <w:ilvl w:val="0"/>
          <w:numId w:val="28"/>
        </w:numPr>
        <w:jc w:val="both"/>
        <w:rPr>
          <w:rFonts w:cstheme="minorHAnsi"/>
          <w:b/>
          <w:sz w:val="20"/>
          <w:szCs w:val="20"/>
          <w:lang w:val="es-ES" w:eastAsia="es-ES"/>
        </w:rPr>
      </w:pPr>
      <w:r w:rsidRPr="003F7CBD">
        <w:rPr>
          <w:rFonts w:cstheme="minorHAnsi"/>
          <w:b/>
          <w:sz w:val="20"/>
          <w:szCs w:val="20"/>
          <w:lang w:val="es-ES" w:eastAsia="es-ES"/>
        </w:rPr>
        <w:t xml:space="preserve">Consideraciones: </w:t>
      </w:r>
      <w:r w:rsidRPr="003F7CBD">
        <w:rPr>
          <w:rFonts w:cstheme="minorHAnsi"/>
          <w:sz w:val="20"/>
          <w:szCs w:val="20"/>
          <w:lang w:val="es-ES" w:eastAsia="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D08F325" w14:textId="77777777" w:rsidR="003F7CBD" w:rsidRPr="003F7CBD" w:rsidRDefault="003F7CBD" w:rsidP="003F7CBD">
      <w:bookmarkStart w:id="10" w:name="_Toc40205090"/>
    </w:p>
    <w:p w14:paraId="7B6491C1" w14:textId="77777777" w:rsidR="003F7CBD" w:rsidRPr="003F7CBD" w:rsidRDefault="003F7CBD" w:rsidP="003F7CBD">
      <w:pPr>
        <w:keepNext/>
        <w:outlineLvl w:val="1"/>
        <w:rPr>
          <w:rFonts w:eastAsia="Times New Roman" w:cstheme="minorHAnsi"/>
          <w:b/>
          <w:bCs/>
          <w:iCs/>
          <w:sz w:val="20"/>
          <w:szCs w:val="20"/>
          <w:lang w:val="es-ES" w:eastAsia="es-ES"/>
        </w:rPr>
      </w:pPr>
      <w:bookmarkStart w:id="11" w:name="_Toc66287963"/>
      <w:r w:rsidRPr="003F7CBD">
        <w:rPr>
          <w:rFonts w:eastAsia="Times New Roman" w:cstheme="minorHAnsi"/>
          <w:b/>
          <w:bCs/>
          <w:iCs/>
          <w:sz w:val="20"/>
          <w:szCs w:val="20"/>
          <w:lang w:val="es-ES" w:eastAsia="es-ES"/>
        </w:rPr>
        <w:t>Consideraciones generales</w:t>
      </w:r>
      <w:bookmarkEnd w:id="10"/>
      <w:bookmarkEnd w:id="11"/>
    </w:p>
    <w:p w14:paraId="5C38859C" w14:textId="77777777" w:rsidR="003F7CBD" w:rsidRPr="003F7CBD" w:rsidRDefault="003F7CBD" w:rsidP="003F7CBD">
      <w:pPr>
        <w:rPr>
          <w:rFonts w:cstheme="minorHAnsi"/>
          <w:sz w:val="20"/>
          <w:szCs w:val="20"/>
          <w:lang w:val="es-ES" w:eastAsia="es-ES"/>
        </w:rPr>
      </w:pPr>
    </w:p>
    <w:p w14:paraId="7F6A8C1B" w14:textId="77777777" w:rsidR="003F7CBD" w:rsidRPr="003F7CBD" w:rsidRDefault="003F7CBD" w:rsidP="003F7CBD">
      <w:pPr>
        <w:numPr>
          <w:ilvl w:val="0"/>
          <w:numId w:val="30"/>
        </w:numPr>
        <w:spacing w:before="120" w:after="120"/>
        <w:jc w:val="both"/>
        <w:rPr>
          <w:rFonts w:eastAsia="Times New Roman" w:cstheme="minorHAnsi"/>
          <w:sz w:val="20"/>
          <w:szCs w:val="20"/>
          <w:lang w:val="es-ES" w:eastAsia="es-ES"/>
        </w:rPr>
      </w:pPr>
      <w:r w:rsidRPr="003F7CBD">
        <w:rPr>
          <w:rFonts w:eastAsia="Times New Roman" w:cstheme="minorHAnsi"/>
          <w:sz w:val="20"/>
          <w:szCs w:val="20"/>
          <w:lang w:val="es-ES" w:eastAsia="es-ES"/>
        </w:rPr>
        <w:t xml:space="preserve">Cuando 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sea operado, de acuerdo con el Anexo AC01 del Presupuesto de Egresos de la Federación (PEF) vigente, por más de una UR, para responder a las preguntas la instancia evaluadora externa deberá considerar la información proporcionada donde de forma explícita se señale que versa sobre 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y no solo sobre una o algunas UR que lo operan; es decir, la información proporcionada sobre 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debe considerar los bienes y/o servicios generados con recursos del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considerando todas las UR que lo operan.  </w:t>
      </w:r>
    </w:p>
    <w:p w14:paraId="358DF13A" w14:textId="77777777" w:rsidR="003F7CBD" w:rsidRPr="003F7CBD" w:rsidRDefault="003F7CBD" w:rsidP="003F7CBD">
      <w:pPr>
        <w:numPr>
          <w:ilvl w:val="0"/>
          <w:numId w:val="30"/>
        </w:numPr>
        <w:spacing w:before="120" w:after="120"/>
        <w:jc w:val="both"/>
        <w:rPr>
          <w:rFonts w:eastAsia="Times New Roman" w:cstheme="minorHAnsi"/>
          <w:sz w:val="20"/>
          <w:szCs w:val="20"/>
          <w:lang w:val="es-ES" w:eastAsia="es-ES"/>
        </w:rPr>
      </w:pPr>
      <w:r w:rsidRPr="003F7CBD">
        <w:rPr>
          <w:rFonts w:eastAsia="Times New Roman" w:cstheme="minorHAnsi"/>
          <w:sz w:val="20"/>
          <w:szCs w:val="20"/>
          <w:lang w:val="es-ES" w:eastAsia="es-ES"/>
        </w:rPr>
        <w:t xml:space="preserve">En caso de que para alguna de las respuestas la información proporcionada sobre 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no considere los bienes y/o servicios generados con recursos del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216C1D02" w14:textId="77777777" w:rsidR="003F7CBD" w:rsidRPr="003F7CBD" w:rsidRDefault="003F7CBD" w:rsidP="003F7CBD">
      <w:pPr>
        <w:numPr>
          <w:ilvl w:val="0"/>
          <w:numId w:val="30"/>
        </w:numPr>
        <w:spacing w:before="120" w:after="120"/>
        <w:jc w:val="both"/>
        <w:rPr>
          <w:rFonts w:eastAsia="Times New Roman" w:cstheme="minorHAnsi"/>
          <w:sz w:val="20"/>
          <w:szCs w:val="20"/>
          <w:lang w:val="es-ES" w:eastAsia="es-ES"/>
        </w:rPr>
      </w:pPr>
      <w:r w:rsidRPr="003F7CBD">
        <w:rPr>
          <w:rFonts w:eastAsia="Times New Roman" w:cstheme="minorHAnsi"/>
          <w:sz w:val="20"/>
          <w:szCs w:val="20"/>
          <w:lang w:val="es-ES" w:eastAsia="es-ES"/>
        </w:rPr>
        <w:t xml:space="preserve">En caso de que 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sea operado por más de una UR, en las valoraciones que realice la instancia evaluadora en cada una de las respuestas deberá considerar la manera en que se coordinan las UR para la elaboración, cumplimiento o actualización de los atributos evaluados.</w:t>
      </w:r>
    </w:p>
    <w:p w14:paraId="4BA18E86" w14:textId="1D6510A9" w:rsidR="003F7CBD" w:rsidRPr="003F7CBD" w:rsidRDefault="003F7CBD" w:rsidP="003F7CBD">
      <w:pPr>
        <w:numPr>
          <w:ilvl w:val="0"/>
          <w:numId w:val="30"/>
        </w:numPr>
        <w:spacing w:before="120" w:after="120"/>
        <w:jc w:val="both"/>
        <w:rPr>
          <w:rFonts w:eastAsia="Times New Roman" w:cstheme="minorHAnsi"/>
          <w:sz w:val="20"/>
          <w:szCs w:val="20"/>
          <w:lang w:val="es-ES" w:eastAsia="es-ES"/>
        </w:rPr>
      </w:pPr>
      <w:r w:rsidRPr="003F7CBD">
        <w:rPr>
          <w:rFonts w:eastAsia="Times New Roman" w:cstheme="minorHAnsi"/>
          <w:sz w:val="20"/>
          <w:szCs w:val="20"/>
          <w:lang w:val="es-ES" w:eastAsia="es-ES"/>
        </w:rPr>
        <w:t>En caso de que la respuesta a alguna pregunta sea “</w:t>
      </w:r>
      <w:r w:rsidR="008175C2">
        <w:rPr>
          <w:rFonts w:eastAsia="Times New Roman" w:cstheme="minorHAnsi"/>
          <w:sz w:val="20"/>
          <w:szCs w:val="20"/>
          <w:lang w:val="es-ES" w:eastAsia="es-ES"/>
        </w:rPr>
        <w:t>No</w:t>
      </w:r>
      <w:r w:rsidRPr="003F7CBD">
        <w:rPr>
          <w:rFonts w:eastAsia="Times New Roman" w:cstheme="minorHAnsi"/>
          <w:sz w:val="20"/>
          <w:szCs w:val="20"/>
          <w:lang w:val="es-ES" w:eastAsia="es-ES"/>
        </w:rPr>
        <w:t xml:space="preserve">”, la instancia evaluadora en el desarrollo de la respuesta deberá recomendar de manera concreta, factible y considerando la Metodología de Marco Lógico (MML), la normativa aplicable y las particularidades del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evaluado, las características que deberá de tener el documento o elementos sobre el que se está preguntando, de tal forma que ello le permita a la(s) UR que opera(n) al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contar con elementos para atender los criterios de valoración de la pregunta.</w:t>
      </w:r>
    </w:p>
    <w:p w14:paraId="0FE57862" w14:textId="77777777" w:rsidR="003F7CBD" w:rsidRPr="003F7CBD" w:rsidRDefault="003F7CBD" w:rsidP="003F7CBD">
      <w:pPr>
        <w:numPr>
          <w:ilvl w:val="0"/>
          <w:numId w:val="30"/>
        </w:numPr>
        <w:spacing w:before="120" w:after="120"/>
        <w:jc w:val="both"/>
        <w:rPr>
          <w:rFonts w:eastAsia="Times New Roman" w:cstheme="minorHAnsi"/>
          <w:sz w:val="20"/>
          <w:szCs w:val="20"/>
          <w:lang w:val="es-ES" w:eastAsia="es-ES"/>
        </w:rPr>
      </w:pPr>
      <w:r w:rsidRPr="003F7CBD">
        <w:rPr>
          <w:rFonts w:eastAsia="Times New Roman" w:cstheme="minorHAnsi"/>
          <w:sz w:val="20"/>
          <w:szCs w:val="20"/>
          <w:lang w:val="es-ES" w:eastAsia="es-ES"/>
        </w:rPr>
        <w:t xml:space="preserve">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y respetar la consistencia con la MML.</w:t>
      </w:r>
    </w:p>
    <w:p w14:paraId="714808F0" w14:textId="77777777" w:rsidR="003F7CBD" w:rsidRPr="003F7CBD" w:rsidRDefault="003F7CBD" w:rsidP="003F7CBD">
      <w:pPr>
        <w:numPr>
          <w:ilvl w:val="0"/>
          <w:numId w:val="30"/>
        </w:numPr>
        <w:spacing w:before="120" w:after="120"/>
        <w:jc w:val="both"/>
        <w:rPr>
          <w:rFonts w:eastAsia="Times New Roman" w:cstheme="minorHAnsi"/>
          <w:sz w:val="20"/>
          <w:szCs w:val="20"/>
          <w:lang w:val="es-ES" w:eastAsia="es-ES"/>
        </w:rPr>
      </w:pPr>
      <w:r w:rsidRPr="003F7CBD">
        <w:rPr>
          <w:rFonts w:eastAsia="Times New Roman" w:cstheme="minorHAnsi"/>
          <w:sz w:val="20"/>
          <w:szCs w:val="20"/>
          <w:lang w:val="es-ES" w:eastAsia="es-ES"/>
        </w:rPr>
        <w:t>Se podrá responder “</w:t>
      </w:r>
      <w:r w:rsidRPr="003F7CBD">
        <w:rPr>
          <w:rFonts w:eastAsia="Times New Roman" w:cstheme="minorHAnsi"/>
          <w:i/>
          <w:sz w:val="20"/>
          <w:szCs w:val="20"/>
          <w:lang w:val="es-ES" w:eastAsia="es-ES"/>
        </w:rPr>
        <w:t>No aplica</w:t>
      </w:r>
      <w:r w:rsidRPr="003F7CBD">
        <w:rPr>
          <w:rFonts w:eastAsia="Times New Roman" w:cstheme="minorHAnsi"/>
          <w:sz w:val="20"/>
          <w:szCs w:val="20"/>
          <w:lang w:val="es-ES" w:eastAsia="es-ES"/>
        </w:rPr>
        <w:t xml:space="preserve">” a algunas de las preguntas sólo cuando las particularidades del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evaluado no permitan emitir una respuesta. De presentarse el caso, la instancia evaluadora deberá explicar en el espacio para la respuesta las causas y los motivos del porqué se considera que la pregunta </w:t>
      </w:r>
      <w:r w:rsidRPr="003F7CBD">
        <w:rPr>
          <w:rFonts w:eastAsia="Times New Roman" w:cstheme="minorHAnsi"/>
          <w:i/>
          <w:sz w:val="20"/>
          <w:szCs w:val="20"/>
          <w:lang w:val="es-ES" w:eastAsia="es-ES"/>
        </w:rPr>
        <w:t>“No aplica”</w:t>
      </w:r>
      <w:r w:rsidRPr="003F7CBD">
        <w:rPr>
          <w:rFonts w:eastAsia="Times New Roman" w:cstheme="minorHAnsi"/>
          <w:sz w:val="20"/>
          <w:szCs w:val="20"/>
          <w:lang w:val="es-ES" w:eastAsia="es-ES"/>
        </w:rPr>
        <w:t xml:space="preserve"> al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evaluado, en el entendido de que la Secretaría de Hacienda y Crédito Público (SHCP) podrá solicitar que se analicen nuevamente las preguntas en las que se haya respondido “No aplica”. En los casos en que se opte por responder “No Aplica”, no será aceptable señalar como causa o motivo que 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no sea considerado como programa o acción federal de desarrollo social.</w:t>
      </w:r>
    </w:p>
    <w:p w14:paraId="738BC802" w14:textId="77777777" w:rsidR="003F7CBD" w:rsidRPr="003F7CBD" w:rsidRDefault="003F7CBD" w:rsidP="003F7CBD">
      <w:pPr>
        <w:numPr>
          <w:ilvl w:val="0"/>
          <w:numId w:val="30"/>
        </w:numPr>
        <w:spacing w:before="120" w:after="120"/>
        <w:jc w:val="both"/>
        <w:rPr>
          <w:rFonts w:eastAsia="Times New Roman" w:cstheme="minorHAnsi"/>
          <w:sz w:val="20"/>
          <w:szCs w:val="20"/>
          <w:lang w:val="es-ES" w:eastAsia="es-ES"/>
        </w:rPr>
      </w:pPr>
      <w:r w:rsidRPr="003F7CBD">
        <w:rPr>
          <w:rFonts w:eastAsia="Times New Roman" w:cstheme="minorHAnsi"/>
          <w:sz w:val="20"/>
          <w:szCs w:val="20"/>
          <w:lang w:val="es-ES" w:eastAsia="es-ES"/>
        </w:rPr>
        <w:t>La base metodológica general deberá ser la MML especificada en la Guía para el Diseño de la Matriz de Indicadores para Resultados, disponible en http://www.gob.mx/shcp/documentos/guia-para-el-diseno-de-la-matriz-de-indicadores-para-resultados.</w:t>
      </w:r>
    </w:p>
    <w:p w14:paraId="5484F96C" w14:textId="77777777" w:rsidR="003F7CBD" w:rsidRPr="003F7CBD" w:rsidRDefault="003F7CBD" w:rsidP="003F7CBD">
      <w:pPr>
        <w:numPr>
          <w:ilvl w:val="0"/>
          <w:numId w:val="30"/>
        </w:numPr>
        <w:spacing w:before="120" w:after="120"/>
        <w:jc w:val="both"/>
        <w:rPr>
          <w:rFonts w:eastAsia="Times New Roman" w:cstheme="minorHAnsi"/>
          <w:sz w:val="20"/>
          <w:szCs w:val="20"/>
          <w:lang w:val="es-ES" w:eastAsia="es-ES"/>
        </w:rPr>
      </w:pPr>
      <w:r w:rsidRPr="003F7CBD">
        <w:rPr>
          <w:rFonts w:eastAsia="Times New Roman" w:cstheme="minorHAnsi"/>
          <w:sz w:val="20"/>
          <w:szCs w:val="20"/>
          <w:lang w:val="es-ES" w:eastAsia="es-ES"/>
        </w:rPr>
        <w:t xml:space="preserve">Se podrán utilizar otras fuentes de información que se consideren necesarias además de las especificadas para cada pregunta. Asimismo, se deberán considerar recomendaciones emitidas por la SHCP acerca del Instrumento de Seguimiento del Desempeño (ISD) y los indicadores del </w:t>
      </w:r>
      <w:proofErr w:type="spellStart"/>
      <w:r w:rsidRPr="003F7CBD">
        <w:rPr>
          <w:rFonts w:eastAsia="Times New Roman" w:cstheme="minorHAnsi"/>
          <w:sz w:val="20"/>
          <w:szCs w:val="20"/>
          <w:lang w:val="es-ES" w:eastAsia="es-ES"/>
        </w:rPr>
        <w:t>Pp</w:t>
      </w:r>
      <w:proofErr w:type="spellEnd"/>
      <w:r w:rsidRPr="003F7CBD">
        <w:rPr>
          <w:rFonts w:eastAsia="Times New Roman" w:cstheme="minorHAnsi"/>
          <w:sz w:val="20"/>
          <w:szCs w:val="20"/>
          <w:lang w:val="es-ES" w:eastAsia="es-ES"/>
        </w:rPr>
        <w:t xml:space="preserve"> evaluado, o por la Secretaría de </w:t>
      </w:r>
      <w:r w:rsidRPr="003F7CBD">
        <w:rPr>
          <w:rFonts w:eastAsia="Times New Roman" w:cstheme="minorHAnsi"/>
          <w:sz w:val="20"/>
          <w:szCs w:val="20"/>
          <w:lang w:val="es-ES" w:eastAsia="es-ES"/>
        </w:rPr>
        <w:lastRenderedPageBreak/>
        <w:t>la Función Pública en el ámbito de sus atribuciones, así como informes o documentos que en su caso hayan emitido instancias fiscalizadoras como el Órgano Interno de Control o la Auditoría Superior de la Federación.</w:t>
      </w:r>
    </w:p>
    <w:p w14:paraId="0C619874" w14:textId="77777777" w:rsidR="003F7CBD" w:rsidRPr="003F7CBD" w:rsidRDefault="003F7CBD" w:rsidP="003F7CBD">
      <w:pPr>
        <w:numPr>
          <w:ilvl w:val="0"/>
          <w:numId w:val="30"/>
        </w:numPr>
        <w:spacing w:before="120" w:after="120"/>
        <w:jc w:val="both"/>
        <w:rPr>
          <w:rFonts w:eastAsia="Times New Roman" w:cstheme="minorHAnsi"/>
          <w:sz w:val="20"/>
          <w:szCs w:val="20"/>
          <w:lang w:val="es-ES" w:eastAsia="es-ES"/>
        </w:rPr>
      </w:pPr>
      <w:r w:rsidRPr="003F7CBD">
        <w:rPr>
          <w:rFonts w:eastAsia="Times New Roman" w:cstheme="minorHAnsi"/>
          <w:sz w:val="20"/>
          <w:szCs w:val="20"/>
          <w:lang w:val="es-ES" w:eastAsia="es-ES"/>
        </w:rPr>
        <w:t>Se deberá cuidar y verificar la consistencia en el análisis y la respuesta entre todas las preguntas de la evaluación.</w:t>
      </w:r>
      <w:r w:rsidRPr="003F7CBD">
        <w:rPr>
          <w:rFonts w:eastAsia="Times New Roman" w:cstheme="minorHAnsi"/>
          <w:sz w:val="20"/>
          <w:szCs w:val="20"/>
          <w:lang w:val="es-ES"/>
        </w:rPr>
        <w:t xml:space="preserve"> Lo anterior no implica que las preguntas o el nivel de respuesta otorgado a las preguntas relacionadas, tenga que ser el mismo, sino que la </w:t>
      </w:r>
      <w:r w:rsidRPr="003F7CBD">
        <w:rPr>
          <w:rFonts w:eastAsia="Times New Roman" w:cstheme="minorHAnsi"/>
          <w:sz w:val="20"/>
          <w:szCs w:val="20"/>
          <w:lang w:val="es-ES" w:eastAsia="es-ES"/>
        </w:rPr>
        <w:t>argumentación sea consistente.</w:t>
      </w:r>
    </w:p>
    <w:p w14:paraId="1722430E" w14:textId="77777777" w:rsidR="003F7CBD" w:rsidRPr="003F7CBD" w:rsidRDefault="003F7CBD" w:rsidP="003F7CBD"/>
    <w:p w14:paraId="18732A4F" w14:textId="77777777" w:rsidR="003F7CBD" w:rsidRPr="003F7CBD" w:rsidRDefault="003F7CBD" w:rsidP="003F7CBD">
      <w:pPr>
        <w:keepNext/>
        <w:outlineLvl w:val="1"/>
        <w:rPr>
          <w:rFonts w:eastAsia="Times New Roman" w:cstheme="minorHAnsi"/>
          <w:b/>
          <w:bCs/>
          <w:iCs/>
          <w:sz w:val="20"/>
          <w:szCs w:val="20"/>
          <w:lang w:val="es-ES" w:eastAsia="es-ES"/>
        </w:rPr>
      </w:pPr>
      <w:bookmarkStart w:id="12" w:name="_Toc40205091"/>
      <w:bookmarkStart w:id="13" w:name="_Toc66287964"/>
      <w:r w:rsidRPr="003F7CBD">
        <w:rPr>
          <w:rFonts w:eastAsia="Times New Roman" w:cstheme="minorHAnsi"/>
          <w:b/>
          <w:bCs/>
          <w:iCs/>
          <w:sz w:val="20"/>
          <w:szCs w:val="20"/>
          <w:lang w:val="es-ES" w:eastAsia="es-ES"/>
        </w:rPr>
        <w:t>Formato de respuesta</w:t>
      </w:r>
      <w:bookmarkEnd w:id="12"/>
      <w:bookmarkEnd w:id="13"/>
    </w:p>
    <w:p w14:paraId="152AD159" w14:textId="77777777" w:rsidR="003F7CBD" w:rsidRPr="003F7CBD" w:rsidRDefault="003F7CBD" w:rsidP="003F7CBD">
      <w:pPr>
        <w:rPr>
          <w:rFonts w:cstheme="minorHAnsi"/>
          <w:sz w:val="20"/>
          <w:szCs w:val="20"/>
          <w:lang w:val="es-ES" w:eastAsia="es-ES"/>
        </w:rPr>
      </w:pPr>
    </w:p>
    <w:p w14:paraId="26AE0319" w14:textId="77777777" w:rsidR="003F7CBD" w:rsidRPr="003F7CBD" w:rsidRDefault="003F7CBD" w:rsidP="003F7CBD">
      <w:pPr>
        <w:overflowPunct w:val="0"/>
        <w:autoSpaceDE w:val="0"/>
        <w:autoSpaceDN w:val="0"/>
        <w:adjustRightInd w:val="0"/>
        <w:jc w:val="both"/>
        <w:textAlignment w:val="baseline"/>
        <w:rPr>
          <w:rFonts w:eastAsia="Times" w:cstheme="minorHAnsi"/>
          <w:sz w:val="20"/>
          <w:szCs w:val="20"/>
          <w:lang w:val="es-ES"/>
        </w:rPr>
      </w:pPr>
      <w:r w:rsidRPr="003F7CBD">
        <w:rPr>
          <w:rFonts w:eastAsia="Times" w:cstheme="minorHAnsi"/>
          <w:sz w:val="20"/>
          <w:szCs w:val="20"/>
          <w:lang w:val="es-ES"/>
        </w:rPr>
        <w:t xml:space="preserve">La respuesta a cada una de las preguntas que conforman esta evaluación deberá desarrollarse en un máximo de una cuartilla, considerando las especificaciones de formato y contenido que se presentan a continuación. </w:t>
      </w:r>
    </w:p>
    <w:p w14:paraId="7CB99FA9" w14:textId="77777777" w:rsidR="003F7CBD" w:rsidRPr="003F7CBD" w:rsidRDefault="003F7CBD" w:rsidP="003F7CBD">
      <w:pPr>
        <w:overflowPunct w:val="0"/>
        <w:autoSpaceDE w:val="0"/>
        <w:autoSpaceDN w:val="0"/>
        <w:adjustRightInd w:val="0"/>
        <w:jc w:val="both"/>
        <w:textAlignment w:val="baseline"/>
        <w:rPr>
          <w:rFonts w:eastAsia="Times" w:cstheme="minorHAnsi"/>
          <w:sz w:val="20"/>
          <w:szCs w:val="20"/>
          <w:lang w:val="es-ES"/>
        </w:rPr>
      </w:pPr>
      <w:r w:rsidRPr="003F7CBD">
        <w:rPr>
          <w:rFonts w:eastAsia="Times" w:cstheme="minorHAnsi"/>
          <w:sz w:val="20"/>
          <w:szCs w:val="20"/>
          <w:lang w:val="es-ES"/>
        </w:rPr>
        <w:t xml:space="preserve">En caso de que exista la necesidad de extender la respuesta de una pregunta a más de una cuartilla, la instancia evaluadora deberá enviar la información excedente como un Anexo de la evaluación. </w:t>
      </w:r>
    </w:p>
    <w:p w14:paraId="782EFE78" w14:textId="77777777" w:rsidR="003F7CBD" w:rsidRPr="003F7CBD" w:rsidRDefault="003F7CBD" w:rsidP="003F7CBD">
      <w:pPr>
        <w:overflowPunct w:val="0"/>
        <w:autoSpaceDE w:val="0"/>
        <w:autoSpaceDN w:val="0"/>
        <w:adjustRightInd w:val="0"/>
        <w:jc w:val="both"/>
        <w:textAlignment w:val="baseline"/>
        <w:rPr>
          <w:rFonts w:eastAsia="Times" w:cstheme="minorHAnsi"/>
          <w:sz w:val="20"/>
          <w:szCs w:val="20"/>
          <w:lang w:val="es-ES"/>
        </w:rPr>
      </w:pPr>
    </w:p>
    <w:p w14:paraId="3DE526F9" w14:textId="77777777" w:rsidR="003F7CBD" w:rsidRPr="003F7CBD" w:rsidRDefault="003F7CBD" w:rsidP="003F7CBD">
      <w:pPr>
        <w:keepNext/>
        <w:numPr>
          <w:ilvl w:val="0"/>
          <w:numId w:val="32"/>
        </w:numPr>
        <w:overflowPunct w:val="0"/>
        <w:autoSpaceDE w:val="0"/>
        <w:autoSpaceDN w:val="0"/>
        <w:adjustRightInd w:val="0"/>
        <w:textAlignment w:val="baseline"/>
        <w:outlineLvl w:val="2"/>
        <w:rPr>
          <w:rFonts w:eastAsia="Times" w:cstheme="minorHAnsi"/>
          <w:b/>
          <w:i/>
          <w:sz w:val="20"/>
          <w:szCs w:val="20"/>
          <w:lang w:eastAsia="es-ES"/>
        </w:rPr>
      </w:pPr>
      <w:bookmarkStart w:id="14" w:name="_Toc40205092"/>
      <w:bookmarkStart w:id="15" w:name="_Toc66287965"/>
      <w:r w:rsidRPr="003F7CBD">
        <w:rPr>
          <w:rFonts w:eastAsia="Times" w:cstheme="minorHAnsi"/>
          <w:b/>
          <w:i/>
          <w:sz w:val="20"/>
          <w:szCs w:val="20"/>
          <w:lang w:eastAsia="es-ES"/>
        </w:rPr>
        <w:t>Formato</w:t>
      </w:r>
      <w:bookmarkEnd w:id="14"/>
      <w:bookmarkEnd w:id="15"/>
      <w:r w:rsidRPr="003F7CBD">
        <w:rPr>
          <w:rFonts w:eastAsia="Times" w:cstheme="minorHAnsi"/>
          <w:b/>
          <w:i/>
          <w:sz w:val="20"/>
          <w:szCs w:val="20"/>
          <w:lang w:eastAsia="es-ES"/>
        </w:rPr>
        <w:t xml:space="preserve"> </w:t>
      </w:r>
    </w:p>
    <w:p w14:paraId="1B14EF28" w14:textId="77777777" w:rsidR="003F7CBD" w:rsidRPr="003F7CBD" w:rsidRDefault="003F7CBD" w:rsidP="003F7CBD">
      <w:pPr>
        <w:overflowPunct w:val="0"/>
        <w:autoSpaceDE w:val="0"/>
        <w:autoSpaceDN w:val="0"/>
        <w:adjustRightInd w:val="0"/>
        <w:jc w:val="both"/>
        <w:textAlignment w:val="baseline"/>
        <w:rPr>
          <w:rFonts w:eastAsia="Times" w:cstheme="minorHAnsi"/>
          <w:sz w:val="20"/>
          <w:szCs w:val="20"/>
          <w:lang w:val="es-ES"/>
        </w:rPr>
      </w:pPr>
    </w:p>
    <w:p w14:paraId="43C125E3" w14:textId="53C3E6FA" w:rsidR="003F7CBD" w:rsidRPr="003F7CBD" w:rsidRDefault="003F7CBD" w:rsidP="003F7CBD">
      <w:pPr>
        <w:overflowPunct w:val="0"/>
        <w:autoSpaceDE w:val="0"/>
        <w:autoSpaceDN w:val="0"/>
        <w:adjustRightInd w:val="0"/>
        <w:jc w:val="both"/>
        <w:textAlignment w:val="baseline"/>
        <w:rPr>
          <w:rFonts w:eastAsia="Times" w:cstheme="minorHAnsi"/>
          <w:sz w:val="20"/>
          <w:szCs w:val="20"/>
        </w:rPr>
      </w:pPr>
      <w:r w:rsidRPr="003F7CBD">
        <w:rPr>
          <w:rFonts w:eastAsia="Times" w:cstheme="minorHAnsi"/>
          <w:sz w:val="20"/>
          <w:szCs w:val="20"/>
        </w:rPr>
        <w:t xml:space="preserve">Se entenderá por una cuartilla al contenido que ocupe una hoja con fuente Calibri de 11 puntos, interlineado sencillo y márgenes de 2 centímetros por lado o extremo de cada hoja. Este criterio se aplicará también para el resto de </w:t>
      </w:r>
      <w:r w:rsidR="003811B7">
        <w:rPr>
          <w:rFonts w:eastAsia="Times" w:cstheme="minorHAnsi"/>
          <w:sz w:val="20"/>
          <w:szCs w:val="20"/>
        </w:rPr>
        <w:t>las secciones</w:t>
      </w:r>
      <w:r w:rsidRPr="003F7CBD">
        <w:rPr>
          <w:rFonts w:eastAsia="Times" w:cstheme="minorHAnsi"/>
          <w:sz w:val="20"/>
          <w:szCs w:val="20"/>
        </w:rPr>
        <w:t xml:space="preserve"> de la evaluación; por ejemplo, introducción, resumen ejecutivo o conclusiones, entre otros, tomando en consideración las especificaciones de cada </w:t>
      </w:r>
      <w:r w:rsidR="003811B7">
        <w:rPr>
          <w:rFonts w:eastAsia="Times" w:cstheme="minorHAnsi"/>
          <w:sz w:val="20"/>
          <w:szCs w:val="20"/>
        </w:rPr>
        <w:t>sección</w:t>
      </w:r>
      <w:r w:rsidRPr="003F7CBD">
        <w:rPr>
          <w:rFonts w:eastAsia="Times" w:cstheme="minorHAnsi"/>
          <w:sz w:val="20"/>
          <w:szCs w:val="20"/>
        </w:rPr>
        <w:t>.</w:t>
      </w:r>
    </w:p>
    <w:p w14:paraId="63D73C58" w14:textId="31D21EDF" w:rsidR="00B11031" w:rsidRDefault="00B11031">
      <w:pPr>
        <w:rPr>
          <w:rFonts w:eastAsia="Times" w:cstheme="minorHAnsi"/>
          <w:sz w:val="20"/>
          <w:szCs w:val="20"/>
          <w:lang w:val="es-ES"/>
        </w:rPr>
      </w:pPr>
      <w:r>
        <w:rPr>
          <w:rFonts w:eastAsia="Times" w:cstheme="minorHAnsi"/>
          <w:sz w:val="20"/>
          <w:szCs w:val="20"/>
          <w:lang w:val="es-ES"/>
        </w:rPr>
        <w:br w:type="page"/>
      </w:r>
    </w:p>
    <w:p w14:paraId="5332F5BA" w14:textId="77777777" w:rsidR="003F7CBD" w:rsidRPr="003F7CBD" w:rsidRDefault="003F7CBD" w:rsidP="003F7CBD">
      <w:pPr>
        <w:keepNext/>
        <w:numPr>
          <w:ilvl w:val="0"/>
          <w:numId w:val="32"/>
        </w:numPr>
        <w:overflowPunct w:val="0"/>
        <w:autoSpaceDE w:val="0"/>
        <w:autoSpaceDN w:val="0"/>
        <w:adjustRightInd w:val="0"/>
        <w:textAlignment w:val="baseline"/>
        <w:outlineLvl w:val="2"/>
        <w:rPr>
          <w:rFonts w:eastAsia="Times" w:cstheme="minorHAnsi"/>
          <w:b/>
          <w:i/>
          <w:sz w:val="20"/>
          <w:szCs w:val="20"/>
          <w:lang w:eastAsia="es-ES"/>
        </w:rPr>
      </w:pPr>
      <w:bookmarkStart w:id="16" w:name="_Toc40205093"/>
      <w:bookmarkStart w:id="17" w:name="_Toc66287966"/>
      <w:r w:rsidRPr="003F7CBD">
        <w:rPr>
          <w:rFonts w:eastAsia="Times" w:cstheme="minorHAnsi"/>
          <w:b/>
          <w:i/>
          <w:sz w:val="20"/>
          <w:szCs w:val="20"/>
          <w:lang w:eastAsia="es-ES"/>
        </w:rPr>
        <w:lastRenderedPageBreak/>
        <w:t>Contenido</w:t>
      </w:r>
      <w:bookmarkEnd w:id="16"/>
      <w:bookmarkEnd w:id="17"/>
      <w:r w:rsidRPr="003F7CBD">
        <w:rPr>
          <w:rFonts w:eastAsia="Times" w:cstheme="minorHAnsi"/>
          <w:b/>
          <w:i/>
          <w:sz w:val="20"/>
          <w:szCs w:val="20"/>
          <w:lang w:eastAsia="es-ES"/>
        </w:rPr>
        <w:t xml:space="preserve"> </w:t>
      </w:r>
    </w:p>
    <w:p w14:paraId="6509C0C7" w14:textId="77777777" w:rsidR="003F7CBD" w:rsidRPr="003F7CBD" w:rsidRDefault="003F7CBD" w:rsidP="003F7CBD">
      <w:pPr>
        <w:overflowPunct w:val="0"/>
        <w:autoSpaceDE w:val="0"/>
        <w:autoSpaceDN w:val="0"/>
        <w:adjustRightInd w:val="0"/>
        <w:jc w:val="both"/>
        <w:textAlignment w:val="baseline"/>
        <w:rPr>
          <w:rFonts w:eastAsia="Times" w:cstheme="minorHAnsi"/>
          <w:sz w:val="20"/>
          <w:szCs w:val="20"/>
          <w:lang w:val="es-ES"/>
        </w:rPr>
      </w:pPr>
    </w:p>
    <w:p w14:paraId="423574D3" w14:textId="77777777" w:rsidR="003F7CBD" w:rsidRPr="003F7CBD" w:rsidRDefault="003F7CBD" w:rsidP="003F7CBD">
      <w:pPr>
        <w:overflowPunct w:val="0"/>
        <w:autoSpaceDE w:val="0"/>
        <w:autoSpaceDN w:val="0"/>
        <w:adjustRightInd w:val="0"/>
        <w:jc w:val="both"/>
        <w:textAlignment w:val="baseline"/>
        <w:rPr>
          <w:rFonts w:eastAsia="Times" w:cstheme="minorHAnsi"/>
          <w:sz w:val="20"/>
          <w:szCs w:val="20"/>
        </w:rPr>
      </w:pPr>
      <w:r w:rsidRPr="003F7CBD">
        <w:rPr>
          <w:rFonts w:eastAsia="Times" w:cstheme="minorHAnsi"/>
          <w:sz w:val="20"/>
          <w:szCs w:val="20"/>
        </w:rPr>
        <w:t>Cada una de las hojas de respuesta deberá contener, como mínimo, los siguientes elementos:</w:t>
      </w:r>
    </w:p>
    <w:p w14:paraId="17CF9706" w14:textId="77777777" w:rsidR="003F7CBD" w:rsidRPr="003F7CBD" w:rsidRDefault="003F7CBD" w:rsidP="003F7CBD">
      <w:pPr>
        <w:numPr>
          <w:ilvl w:val="0"/>
          <w:numId w:val="31"/>
        </w:numPr>
        <w:overflowPunct w:val="0"/>
        <w:autoSpaceDE w:val="0"/>
        <w:autoSpaceDN w:val="0"/>
        <w:adjustRightInd w:val="0"/>
        <w:jc w:val="both"/>
        <w:textAlignment w:val="baseline"/>
        <w:rPr>
          <w:rFonts w:eastAsia="Times" w:cstheme="minorHAnsi"/>
          <w:sz w:val="20"/>
          <w:szCs w:val="20"/>
          <w:lang w:val="es-ES"/>
        </w:rPr>
      </w:pPr>
      <w:r w:rsidRPr="003F7CBD">
        <w:rPr>
          <w:rFonts w:eastAsia="Times" w:cstheme="minorHAnsi"/>
          <w:sz w:val="20"/>
          <w:szCs w:val="20"/>
          <w:lang w:val="es-ES"/>
        </w:rPr>
        <w:t xml:space="preserve">Logo de la instancia evaluadora y de la dependencia o entidad responsable del </w:t>
      </w:r>
      <w:proofErr w:type="spellStart"/>
      <w:r w:rsidRPr="003F7CBD">
        <w:rPr>
          <w:rFonts w:eastAsia="Times" w:cstheme="minorHAnsi"/>
          <w:sz w:val="20"/>
          <w:szCs w:val="20"/>
          <w:lang w:val="es-ES"/>
        </w:rPr>
        <w:t>Pp</w:t>
      </w:r>
      <w:proofErr w:type="spellEnd"/>
      <w:r w:rsidRPr="003F7CBD">
        <w:rPr>
          <w:rFonts w:eastAsia="Times" w:cstheme="minorHAnsi"/>
          <w:sz w:val="20"/>
          <w:szCs w:val="20"/>
          <w:lang w:val="es-ES"/>
        </w:rPr>
        <w:t>;</w:t>
      </w:r>
    </w:p>
    <w:p w14:paraId="11E188E4" w14:textId="77777777" w:rsidR="003F7CBD" w:rsidRPr="003F7CBD" w:rsidRDefault="003F7CBD" w:rsidP="003F7CBD">
      <w:pPr>
        <w:numPr>
          <w:ilvl w:val="0"/>
          <w:numId w:val="31"/>
        </w:numPr>
        <w:overflowPunct w:val="0"/>
        <w:autoSpaceDE w:val="0"/>
        <w:autoSpaceDN w:val="0"/>
        <w:adjustRightInd w:val="0"/>
        <w:jc w:val="both"/>
        <w:textAlignment w:val="baseline"/>
        <w:rPr>
          <w:rFonts w:eastAsia="Times" w:cstheme="minorHAnsi"/>
          <w:sz w:val="20"/>
          <w:szCs w:val="20"/>
          <w:lang w:val="es-ES"/>
        </w:rPr>
      </w:pPr>
      <w:r w:rsidRPr="003F7CBD">
        <w:rPr>
          <w:rFonts w:eastAsia="Times" w:cstheme="minorHAnsi"/>
          <w:sz w:val="20"/>
          <w:szCs w:val="20"/>
          <w:lang w:val="es-ES"/>
        </w:rPr>
        <w:t>La pregunta;</w:t>
      </w:r>
    </w:p>
    <w:p w14:paraId="144D3FCA" w14:textId="77777777" w:rsidR="003F7CBD" w:rsidRPr="003F7CBD" w:rsidRDefault="003F7CBD" w:rsidP="003F7CBD">
      <w:pPr>
        <w:numPr>
          <w:ilvl w:val="0"/>
          <w:numId w:val="31"/>
        </w:numPr>
        <w:overflowPunct w:val="0"/>
        <w:autoSpaceDE w:val="0"/>
        <w:autoSpaceDN w:val="0"/>
        <w:adjustRightInd w:val="0"/>
        <w:jc w:val="both"/>
        <w:textAlignment w:val="baseline"/>
        <w:rPr>
          <w:rFonts w:eastAsia="Times" w:cstheme="minorHAnsi"/>
          <w:sz w:val="20"/>
          <w:szCs w:val="20"/>
          <w:lang w:val="es-ES"/>
        </w:rPr>
      </w:pPr>
      <w:r w:rsidRPr="003F7CBD">
        <w:rPr>
          <w:rFonts w:eastAsia="Times" w:cstheme="minorHAnsi"/>
          <w:sz w:val="20"/>
          <w:szCs w:val="20"/>
          <w:lang w:val="es-ES"/>
        </w:rPr>
        <w:t xml:space="preserve">En su caso, los criterios de valoración; </w:t>
      </w:r>
    </w:p>
    <w:p w14:paraId="7294DB42" w14:textId="77777777" w:rsidR="003F7CBD" w:rsidRPr="003F7CBD" w:rsidRDefault="003F7CBD" w:rsidP="003F7CBD">
      <w:pPr>
        <w:numPr>
          <w:ilvl w:val="0"/>
          <w:numId w:val="31"/>
        </w:numPr>
        <w:overflowPunct w:val="0"/>
        <w:autoSpaceDE w:val="0"/>
        <w:autoSpaceDN w:val="0"/>
        <w:adjustRightInd w:val="0"/>
        <w:jc w:val="both"/>
        <w:textAlignment w:val="baseline"/>
        <w:rPr>
          <w:rFonts w:eastAsia="Times" w:cstheme="minorHAnsi"/>
          <w:sz w:val="20"/>
          <w:szCs w:val="20"/>
          <w:lang w:val="es-ES"/>
        </w:rPr>
      </w:pPr>
      <w:r w:rsidRPr="003F7CBD">
        <w:rPr>
          <w:rFonts w:eastAsia="Times" w:cstheme="minorHAnsi"/>
          <w:sz w:val="20"/>
          <w:szCs w:val="20"/>
          <w:lang w:val="es-ES"/>
        </w:rPr>
        <w:t xml:space="preserve">En su caso, el nivel de respuesta; </w:t>
      </w:r>
    </w:p>
    <w:p w14:paraId="53AC59A1" w14:textId="77777777" w:rsidR="003F7CBD" w:rsidRPr="003F7CBD" w:rsidRDefault="003F7CBD" w:rsidP="003F7CBD">
      <w:pPr>
        <w:numPr>
          <w:ilvl w:val="0"/>
          <w:numId w:val="31"/>
        </w:numPr>
        <w:overflowPunct w:val="0"/>
        <w:autoSpaceDE w:val="0"/>
        <w:autoSpaceDN w:val="0"/>
        <w:adjustRightInd w:val="0"/>
        <w:jc w:val="both"/>
        <w:textAlignment w:val="baseline"/>
        <w:rPr>
          <w:rFonts w:eastAsia="Times" w:cstheme="minorHAnsi"/>
          <w:sz w:val="20"/>
          <w:szCs w:val="20"/>
          <w:lang w:val="es-ES"/>
        </w:rPr>
      </w:pPr>
      <w:r w:rsidRPr="003F7CBD">
        <w:rPr>
          <w:rFonts w:eastAsia="Times" w:cstheme="minorHAnsi"/>
          <w:sz w:val="20"/>
          <w:szCs w:val="20"/>
          <w:lang w:val="es-ES"/>
        </w:rPr>
        <w:t>El análisis que justifique la respuesta y la valoración otorgada, con base en la atención de las consideraciones específicas de cada pregunta.</w:t>
      </w:r>
    </w:p>
    <w:p w14:paraId="15F749A3" w14:textId="77777777" w:rsidR="003F7CBD" w:rsidRPr="003F7CBD" w:rsidRDefault="003F7CBD" w:rsidP="003F7CBD">
      <w:pPr>
        <w:overflowPunct w:val="0"/>
        <w:autoSpaceDE w:val="0"/>
        <w:autoSpaceDN w:val="0"/>
        <w:adjustRightInd w:val="0"/>
        <w:jc w:val="both"/>
        <w:textAlignment w:val="baseline"/>
        <w:rPr>
          <w:rFonts w:eastAsia="Times" w:cstheme="minorHAnsi"/>
          <w:sz w:val="20"/>
          <w:szCs w:val="20"/>
        </w:rPr>
      </w:pPr>
    </w:p>
    <w:p w14:paraId="4AD0A504" w14:textId="77777777" w:rsidR="003F7CBD" w:rsidRPr="003F7CBD" w:rsidRDefault="003F7CBD" w:rsidP="003F7CBD">
      <w:pPr>
        <w:overflowPunct w:val="0"/>
        <w:autoSpaceDE w:val="0"/>
        <w:autoSpaceDN w:val="0"/>
        <w:adjustRightInd w:val="0"/>
        <w:jc w:val="center"/>
        <w:textAlignment w:val="baseline"/>
        <w:rPr>
          <w:rFonts w:eastAsia="Times" w:cstheme="minorHAnsi"/>
          <w:b/>
          <w:sz w:val="20"/>
          <w:szCs w:val="20"/>
        </w:rPr>
      </w:pPr>
      <w:r w:rsidRPr="003F7CBD">
        <w:rPr>
          <w:rFonts w:eastAsia="Times" w:cstheme="minorHAnsi"/>
          <w:b/>
          <w:sz w:val="20"/>
          <w:szCs w:val="20"/>
        </w:rPr>
        <w:t>Figura 1. Estructura de las hojas de respuesta (ejemplo)</w:t>
      </w:r>
    </w:p>
    <w:p w14:paraId="41576A23" w14:textId="77777777" w:rsidR="003F7CBD" w:rsidRPr="003F7CBD" w:rsidRDefault="003F7CBD" w:rsidP="003F7CBD">
      <w:pPr>
        <w:overflowPunct w:val="0"/>
        <w:autoSpaceDE w:val="0"/>
        <w:autoSpaceDN w:val="0"/>
        <w:adjustRightInd w:val="0"/>
        <w:jc w:val="both"/>
        <w:textAlignment w:val="baseline"/>
        <w:rPr>
          <w:rFonts w:eastAsia="Times" w:cstheme="minorHAnsi"/>
          <w:b/>
          <w:sz w:val="20"/>
          <w:szCs w:val="20"/>
        </w:rPr>
      </w:pPr>
      <w:r w:rsidRPr="003F7CBD">
        <w:rPr>
          <w:rFonts w:eastAsia="Times" w:cstheme="minorHAnsi"/>
          <w:b/>
          <w:bCs/>
          <w:noProof/>
          <w:sz w:val="20"/>
          <w:szCs w:val="20"/>
          <w:lang w:eastAsia="es-MX"/>
        </w:rPr>
        <mc:AlternateContent>
          <mc:Choice Requires="wpg">
            <w:drawing>
              <wp:anchor distT="0" distB="0" distL="114300" distR="114300" simplePos="0" relativeHeight="251659264" behindDoc="0" locked="0" layoutInCell="1" allowOverlap="1" wp14:anchorId="6E224F9D" wp14:editId="35553C90">
                <wp:simplePos x="0" y="0"/>
                <wp:positionH relativeFrom="column">
                  <wp:posOffset>596265</wp:posOffset>
                </wp:positionH>
                <wp:positionV relativeFrom="paragraph">
                  <wp:posOffset>93345</wp:posOffset>
                </wp:positionV>
                <wp:extent cx="4286250" cy="2857500"/>
                <wp:effectExtent l="0" t="0" r="19050" b="0"/>
                <wp:wrapNone/>
                <wp:docPr id="16" name="Grupo 16"/>
                <wp:cNvGraphicFramePr/>
                <a:graphic xmlns:a="http://schemas.openxmlformats.org/drawingml/2006/main">
                  <a:graphicData uri="http://schemas.microsoft.com/office/word/2010/wordprocessingGroup">
                    <wpg:wgp>
                      <wpg:cNvGrpSpPr/>
                      <wpg:grpSpPr>
                        <a:xfrm>
                          <a:off x="0" y="0"/>
                          <a:ext cx="4286250" cy="2857500"/>
                          <a:chOff x="0" y="0"/>
                          <a:chExt cx="5557519" cy="3446780"/>
                        </a:xfrm>
                      </wpg:grpSpPr>
                      <pic:pic xmlns:pic="http://schemas.openxmlformats.org/drawingml/2006/picture">
                        <pic:nvPicPr>
                          <pic:cNvPr id="17" name="Imagen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76525" cy="3446780"/>
                          </a:xfrm>
                          <a:prstGeom prst="rect">
                            <a:avLst/>
                          </a:prstGeom>
                        </pic:spPr>
                      </pic:pic>
                      <wps:wsp>
                        <wps:cNvPr id="18" name="Cuadro de texto 2"/>
                        <wps:cNvSpPr txBox="1">
                          <a:spLocks noChangeArrowheads="1"/>
                        </wps:cNvSpPr>
                        <wps:spPr bwMode="auto">
                          <a:xfrm>
                            <a:off x="3590925" y="66675"/>
                            <a:ext cx="1966594" cy="392429"/>
                          </a:xfrm>
                          <a:prstGeom prst="rect">
                            <a:avLst/>
                          </a:prstGeom>
                          <a:solidFill>
                            <a:srgbClr val="FFFFFF"/>
                          </a:solidFill>
                          <a:ln w="9525">
                            <a:solidFill>
                              <a:sysClr val="window" lastClr="FFFFFF">
                                <a:lumMod val="85000"/>
                              </a:sysClr>
                            </a:solidFill>
                            <a:miter lim="800000"/>
                            <a:headEnd/>
                            <a:tailEnd/>
                          </a:ln>
                        </wps:spPr>
                        <wps:txbx>
                          <w:txbxContent>
                            <w:p w14:paraId="26FE6484" w14:textId="77777777" w:rsidR="00C126B7" w:rsidRPr="00B75DD4" w:rsidRDefault="00C126B7" w:rsidP="003F7CBD">
                              <w:pPr>
                                <w:rPr>
                                  <w:rFonts w:cstheme="minorHAnsi"/>
                                  <w:color w:val="808080"/>
                                  <w:sz w:val="18"/>
                                </w:rPr>
                              </w:pPr>
                              <w:r w:rsidRPr="00B75DD4">
                                <w:rPr>
                                  <w:rFonts w:cstheme="minorHAnsi"/>
                                  <w:color w:val="808080"/>
                                  <w:sz w:val="18"/>
                                </w:rPr>
                                <w:t>Logos</w:t>
                              </w:r>
                            </w:p>
                          </w:txbxContent>
                        </wps:txbx>
                        <wps:bodyPr rot="0" vert="horz" wrap="square" lIns="91440" tIns="45720" rIns="91440" bIns="45720" anchor="t" anchorCtr="0">
                          <a:noAutofit/>
                        </wps:bodyPr>
                      </wps:wsp>
                      <wps:wsp>
                        <wps:cNvPr id="19" name="Cuadro de texto 2"/>
                        <wps:cNvSpPr txBox="1">
                          <a:spLocks noChangeArrowheads="1"/>
                        </wps:cNvSpPr>
                        <wps:spPr bwMode="auto">
                          <a:xfrm>
                            <a:off x="3590515" y="523875"/>
                            <a:ext cx="1965959" cy="392429"/>
                          </a:xfrm>
                          <a:prstGeom prst="rect">
                            <a:avLst/>
                          </a:prstGeom>
                          <a:solidFill>
                            <a:srgbClr val="FFFFFF"/>
                          </a:solidFill>
                          <a:ln w="9525">
                            <a:solidFill>
                              <a:sysClr val="window" lastClr="FFFFFF">
                                <a:lumMod val="85000"/>
                              </a:sysClr>
                            </a:solidFill>
                            <a:miter lim="800000"/>
                            <a:headEnd/>
                            <a:tailEnd/>
                          </a:ln>
                        </wps:spPr>
                        <wps:txbx>
                          <w:txbxContent>
                            <w:p w14:paraId="54F85B63" w14:textId="77777777" w:rsidR="00C126B7" w:rsidRPr="00B75DD4" w:rsidRDefault="00C126B7" w:rsidP="003F7CBD">
                              <w:pPr>
                                <w:rPr>
                                  <w:rFonts w:cstheme="minorHAnsi"/>
                                  <w:color w:val="808080"/>
                                  <w:sz w:val="18"/>
                                </w:rPr>
                              </w:pPr>
                              <w:r w:rsidRPr="00B75DD4">
                                <w:rPr>
                                  <w:rFonts w:cstheme="minorHAnsi"/>
                                  <w:color w:val="808080"/>
                                  <w:sz w:val="18"/>
                                </w:rPr>
                                <w:t>Pregunta</w:t>
                              </w:r>
                            </w:p>
                          </w:txbxContent>
                        </wps:txbx>
                        <wps:bodyPr rot="0" vert="horz" wrap="square" lIns="91440" tIns="45720" rIns="91440" bIns="45720" anchor="t" anchorCtr="0">
                          <a:noAutofit/>
                        </wps:bodyPr>
                      </wps:wsp>
                      <wps:wsp>
                        <wps:cNvPr id="21" name="Cuadro de texto 2"/>
                        <wps:cNvSpPr txBox="1">
                          <a:spLocks noChangeArrowheads="1"/>
                        </wps:cNvSpPr>
                        <wps:spPr bwMode="auto">
                          <a:xfrm>
                            <a:off x="3590515" y="1876425"/>
                            <a:ext cx="1965959" cy="392429"/>
                          </a:xfrm>
                          <a:prstGeom prst="rect">
                            <a:avLst/>
                          </a:prstGeom>
                          <a:solidFill>
                            <a:srgbClr val="FFFFFF"/>
                          </a:solidFill>
                          <a:ln w="9525">
                            <a:solidFill>
                              <a:sysClr val="window" lastClr="FFFFFF">
                                <a:lumMod val="85000"/>
                              </a:sysClr>
                            </a:solidFill>
                            <a:miter lim="800000"/>
                            <a:headEnd/>
                            <a:tailEnd/>
                          </a:ln>
                        </wps:spPr>
                        <wps:txbx>
                          <w:txbxContent>
                            <w:p w14:paraId="07AD7326" w14:textId="77777777" w:rsidR="00C126B7" w:rsidRPr="00B75DD4" w:rsidRDefault="00C126B7" w:rsidP="003F7CBD">
                              <w:pPr>
                                <w:rPr>
                                  <w:rFonts w:cstheme="minorHAnsi"/>
                                  <w:color w:val="808080"/>
                                  <w:sz w:val="18"/>
                                </w:rPr>
                              </w:pPr>
                              <w:r w:rsidRPr="00B75DD4">
                                <w:rPr>
                                  <w:rFonts w:cstheme="minorHAnsi"/>
                                  <w:color w:val="808080"/>
                                  <w:sz w:val="18"/>
                                </w:rPr>
                                <w:t>Respuesta</w:t>
                              </w:r>
                            </w:p>
                          </w:txbxContent>
                        </wps:txbx>
                        <wps:bodyPr rot="0" vert="horz" wrap="square" lIns="91440" tIns="45720" rIns="91440" bIns="45720" anchor="t" anchorCtr="0">
                          <a:noAutofit/>
                        </wps:bodyPr>
                      </wps:wsp>
                      <wps:wsp>
                        <wps:cNvPr id="22" name="Cuadro de texto 2"/>
                        <wps:cNvSpPr txBox="1">
                          <a:spLocks noChangeArrowheads="1"/>
                        </wps:cNvSpPr>
                        <wps:spPr bwMode="auto">
                          <a:xfrm>
                            <a:off x="3590515" y="981075"/>
                            <a:ext cx="1965959" cy="392429"/>
                          </a:xfrm>
                          <a:prstGeom prst="rect">
                            <a:avLst/>
                          </a:prstGeom>
                          <a:solidFill>
                            <a:srgbClr val="FFFFFF"/>
                          </a:solidFill>
                          <a:ln w="9525">
                            <a:solidFill>
                              <a:sysClr val="window" lastClr="FFFFFF">
                                <a:lumMod val="85000"/>
                              </a:sysClr>
                            </a:solidFill>
                            <a:miter lim="800000"/>
                            <a:headEnd/>
                            <a:tailEnd/>
                          </a:ln>
                        </wps:spPr>
                        <wps:txbx>
                          <w:txbxContent>
                            <w:p w14:paraId="0EFA0AE6" w14:textId="77777777" w:rsidR="00C126B7" w:rsidRPr="00B75DD4" w:rsidRDefault="00C126B7" w:rsidP="003F7CBD">
                              <w:pPr>
                                <w:rPr>
                                  <w:rFonts w:cstheme="minorHAnsi"/>
                                  <w:color w:val="808080"/>
                                  <w:sz w:val="18"/>
                                </w:rPr>
                              </w:pPr>
                              <w:r w:rsidRPr="00B75DD4">
                                <w:rPr>
                                  <w:rFonts w:cstheme="minorHAnsi"/>
                                  <w:color w:val="808080"/>
                                  <w:sz w:val="18"/>
                                </w:rPr>
                                <w:t>Nivel de respuesta</w:t>
                              </w:r>
                            </w:p>
                          </w:txbxContent>
                        </wps:txbx>
                        <wps:bodyPr rot="0" vert="horz" wrap="square" lIns="91440" tIns="45720" rIns="91440" bIns="45720" anchor="t" anchorCtr="0">
                          <a:noAutofit/>
                        </wps:bodyPr>
                      </wps:wsp>
                      <wps:wsp>
                        <wps:cNvPr id="23" name="Conector recto de flecha 23"/>
                        <wps:cNvCnPr/>
                        <wps:spPr>
                          <a:xfrm flipV="1">
                            <a:off x="2705100" y="2095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24" name="Conector recto de flecha 24"/>
                        <wps:cNvCnPr/>
                        <wps:spPr>
                          <a:xfrm flipV="1">
                            <a:off x="2705100" y="6286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25" name="Conector recto de flecha 25"/>
                        <wps:cNvCnPr/>
                        <wps:spPr>
                          <a:xfrm flipV="1">
                            <a:off x="2705100" y="1057275"/>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26" name="Conector recto de flecha 26"/>
                        <wps:cNvCnPr/>
                        <wps:spPr>
                          <a:xfrm flipV="1">
                            <a:off x="2676525" y="201930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E224F9D" id="Grupo 16" o:spid="_x0000_s1026" style="position:absolute;left:0;text-align:left;margin-left:46.95pt;margin-top:7.35pt;width:337.5pt;height:225pt;z-index:251659264;mso-width-relative:margin;mso-height-relative:margin" coordsize="55575,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26765;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95IfCAAAA2wAAAA8AAABkcnMvZG93bnJldi54bWxET01rwkAQvQv+h2WEXopuLNRKdBURKi0e&#10;WqN4HrJjEszOht1tTP59VxC8zeN9znLdmVq05HxlWcF0koAgzq2uuFBwOn6O5yB8QNZYWyYFPXlY&#10;r4aDJaba3vhAbRYKEUPYp6igDKFJpfR5SQb9xDbEkbtYZzBE6AqpHd5iuKnlW5LMpMGKY0OJDW1L&#10;yq/Zn1Gw2/T9IXOv7v37t92dz/t+P/vZKvUy6jYLEIG68BQ/3F86zv+A+y/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eSHwgAAANsAAAAPAAAAAAAAAAAAAAAAAJ8C&#10;AABkcnMvZG93bnJldi54bWxQSwUGAAAAAAQABAD3AAAAjgMAAAAA&#10;">
                  <v:imagedata r:id="rId9" o:title=""/>
                  <v:path arrowok="t"/>
                </v:shape>
                <v:shapetype id="_x0000_t202" coordsize="21600,21600" o:spt="202" path="m,l,21600r21600,l21600,xe">
                  <v:stroke joinstyle="miter"/>
                  <v:path gradientshapeok="t" o:connecttype="rect"/>
                </v:shapetype>
                <v:shape id="Cuadro de texto 2" o:spid="_x0000_s1028" type="#_x0000_t202" style="position:absolute;left:35909;top:666;width:19666;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XCcMA&#10;AADbAAAADwAAAGRycy9kb3ducmV2LnhtbESPQW/CMAyF75P4D5GRuI0UDmwqBISYKnFAQmPb3TSm&#10;rWickmRQ/j0+IHGz9Z7f+7xY9a5VVwqx8WxgMs5AEZfeNlwZ+P0p3j9BxYRssfVMBu4UYbUcvC0w&#10;t/7G33Q9pEpJCMccDdQpdbnWsazJYRz7jli0kw8Ok6yh0jbgTcJdq6dZNtMOG5aGGjva1FSeD//O&#10;wGV9/8j+iiacp197LCbH3anoS2NGw349B5WoTy/z83prBV9g5RcZ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XCcMAAADbAAAADwAAAAAAAAAAAAAAAACYAgAAZHJzL2Rv&#10;d25yZXYueG1sUEsFBgAAAAAEAAQA9QAAAIgDAAAAAA==&#10;" strokecolor="#d9d9d9">
                  <v:textbox>
                    <w:txbxContent>
                      <w:p w14:paraId="26FE6484" w14:textId="77777777" w:rsidR="00C126B7" w:rsidRPr="00B75DD4" w:rsidRDefault="00C126B7" w:rsidP="003F7CBD">
                        <w:pPr>
                          <w:rPr>
                            <w:rFonts w:cstheme="minorHAnsi"/>
                            <w:color w:val="808080"/>
                            <w:sz w:val="18"/>
                          </w:rPr>
                        </w:pPr>
                        <w:r w:rsidRPr="00B75DD4">
                          <w:rPr>
                            <w:rFonts w:cstheme="minorHAnsi"/>
                            <w:color w:val="808080"/>
                            <w:sz w:val="18"/>
                          </w:rPr>
                          <w:t>Logos</w:t>
                        </w:r>
                      </w:p>
                    </w:txbxContent>
                  </v:textbox>
                </v:shape>
                <v:shape id="Cuadro de texto 2" o:spid="_x0000_s1029" type="#_x0000_t202" style="position:absolute;left:35905;top:5238;width:19659;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ksIA&#10;AADbAAAADwAAAGRycy9kb3ducmV2LnhtbERPS2vCQBC+F/oflil4azbJwdo0q4gS8CCU2vY+zU4e&#10;mJ2Nu6vGf98tFLzNx/eccjWZQVzI+d6ygixJQRDXVvfcKvj6rJ4XIHxA1jhYJgU38rBaPj6UWGh7&#10;5Q+6HEIrYgj7AhV0IYyFlL7uyKBP7EgcucY6gyFC10rt8BrDzSDzNJ1Lgz3Hhg5H2nRUHw9no+C0&#10;vr2k31Xvjvn2HavsZ99UU63U7Glav4EINIW7+N+903H+K/z9E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6zKSwgAAANsAAAAPAAAAAAAAAAAAAAAAAJgCAABkcnMvZG93&#10;bnJldi54bWxQSwUGAAAAAAQABAD1AAAAhwMAAAAA&#10;" strokecolor="#d9d9d9">
                  <v:textbox>
                    <w:txbxContent>
                      <w:p w14:paraId="54F85B63" w14:textId="77777777" w:rsidR="00C126B7" w:rsidRPr="00B75DD4" w:rsidRDefault="00C126B7" w:rsidP="003F7CBD">
                        <w:pPr>
                          <w:rPr>
                            <w:rFonts w:cstheme="minorHAnsi"/>
                            <w:color w:val="808080"/>
                            <w:sz w:val="18"/>
                          </w:rPr>
                        </w:pPr>
                        <w:r w:rsidRPr="00B75DD4">
                          <w:rPr>
                            <w:rFonts w:cstheme="minorHAnsi"/>
                            <w:color w:val="808080"/>
                            <w:sz w:val="18"/>
                          </w:rPr>
                          <w:t>Pregunta</w:t>
                        </w:r>
                      </w:p>
                    </w:txbxContent>
                  </v:textbox>
                </v:shape>
                <v:shape id="Cuadro de texto 2" o:spid="_x0000_s1030" type="#_x0000_t202" style="position:absolute;left:35905;top:18764;width:19659;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KcQA&#10;AADbAAAADwAAAGRycy9kb3ducmV2LnhtbESPwWrDMBBE74X+g9hCb7VsH9LiWgmmwdBDoCRN7htr&#10;Y5tYK0dSHefvo0Khx2Fm3jDlajaDmMj53rKCLElBEDdW99wq2H/XL28gfEDWOFgmBTfysFo+PpRY&#10;aHvlLU270IoIYV+ggi6EsZDSNx0Z9IkdiaN3ss5giNK1Uju8RrgZZJ6mC2mw57jQ4UgfHTXn3Y9R&#10;cKlur+mh7t05X39hnR03p3pulHp+mqt3EIHm8B/+a39qBXkGv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9CnEAAAA2wAAAA8AAAAAAAAAAAAAAAAAmAIAAGRycy9k&#10;b3ducmV2LnhtbFBLBQYAAAAABAAEAPUAAACJAwAAAAA=&#10;" strokecolor="#d9d9d9">
                  <v:textbox>
                    <w:txbxContent>
                      <w:p w14:paraId="07AD7326" w14:textId="77777777" w:rsidR="00C126B7" w:rsidRPr="00B75DD4" w:rsidRDefault="00C126B7" w:rsidP="003F7CBD">
                        <w:pPr>
                          <w:rPr>
                            <w:rFonts w:cstheme="minorHAnsi"/>
                            <w:color w:val="808080"/>
                            <w:sz w:val="18"/>
                          </w:rPr>
                        </w:pPr>
                        <w:r w:rsidRPr="00B75DD4">
                          <w:rPr>
                            <w:rFonts w:cstheme="minorHAnsi"/>
                            <w:color w:val="808080"/>
                            <w:sz w:val="18"/>
                          </w:rPr>
                          <w:t>Respuesta</w:t>
                        </w:r>
                      </w:p>
                    </w:txbxContent>
                  </v:textbox>
                </v:shape>
                <v:shape id="Cuadro de texto 2" o:spid="_x0000_s1031" type="#_x0000_t202" style="position:absolute;left:35905;top:9810;width:19659;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qXsIA&#10;AADbAAAADwAAAGRycy9kb3ducmV2LnhtbESPT4vCMBTE74LfITzBm03tYZWuUWSXgocF8c/e3zbP&#10;tti8dJOo9dsbQfA4zMxvmMWqN624kvONZQXTJAVBXFrdcKXgeCgmcxA+IGtsLZOCO3lYLYeDBeba&#10;3nhH132oRISwz1FBHUKXS+nLmgz6xHbE0TtZZzBE6SqpHd4i3LQyS9MPabDhuFBjR181lef9xSj4&#10;X99n6W/RuHP2vcVi+vdzKvpSqfGoX3+CCNSHd/jV3mgFWQb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2pewgAAANsAAAAPAAAAAAAAAAAAAAAAAJgCAABkcnMvZG93&#10;bnJldi54bWxQSwUGAAAAAAQABAD1AAAAhwMAAAAA&#10;" strokecolor="#d9d9d9">
                  <v:textbox>
                    <w:txbxContent>
                      <w:p w14:paraId="0EFA0AE6" w14:textId="77777777" w:rsidR="00C126B7" w:rsidRPr="00B75DD4" w:rsidRDefault="00C126B7" w:rsidP="003F7CBD">
                        <w:pPr>
                          <w:rPr>
                            <w:rFonts w:cstheme="minorHAnsi"/>
                            <w:color w:val="808080"/>
                            <w:sz w:val="18"/>
                          </w:rPr>
                        </w:pPr>
                        <w:r w:rsidRPr="00B75DD4">
                          <w:rPr>
                            <w:rFonts w:cstheme="minorHAnsi"/>
                            <w:color w:val="808080"/>
                            <w:sz w:val="18"/>
                          </w:rPr>
                          <w:t>Nivel de respuesta</w:t>
                        </w:r>
                      </w:p>
                    </w:txbxContent>
                  </v:textbox>
                </v:shape>
                <v:shapetype id="_x0000_t32" coordsize="21600,21600" o:spt="32" o:oned="t" path="m,l21600,21600e" filled="f">
                  <v:path arrowok="t" fillok="f" o:connecttype="none"/>
                  <o:lock v:ext="edit" shapetype="t"/>
                </v:shapetype>
                <v:shape id="Conector recto de flecha 23" o:spid="_x0000_s1032" type="#_x0000_t32" style="position:absolute;left:27051;top:2095;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OtqsQAAADbAAAADwAAAGRycy9kb3ducmV2LnhtbESPQWvCQBSE7wX/w/KE3ppNEywSXUUE&#10;obQnbSn29pp9ZkN334bs1qT/3hUEj8PMfMMs16Oz4kx9aD0reM5yEMS11y03Cj4/dk9zECEia7Se&#10;ScE/BVivJg9LrLQfeE/nQ2xEgnCoUIGJsaukDLUhhyHzHXHyTr53GJPsG6l7HBLcWVnk+Yt02HJa&#10;MNjR1lD9e/hzCtp3azbl29YWx/Jn9zX7LoccWanH6bhZgIg0xnv41n7VCooSrl/SD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62qxAAAANsAAAAPAAAAAAAAAAAA&#10;AAAAAKECAABkcnMvZG93bnJldi54bWxQSwUGAAAAAAQABAD5AAAAkgMAAAAA&#10;" strokecolor="#7f7f7f" strokeweight=".5pt">
                  <v:stroke endarrow="block" joinstyle="miter"/>
                </v:shape>
                <v:shape id="Conector recto de flecha 24" o:spid="_x0000_s1033" type="#_x0000_t32" style="position:absolute;left:27051;top:6286;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13sQAAADbAAAADwAAAGRycy9kb3ducmV2LnhtbESPQWsCMRSE74X+h/AEb5p1V0vZGkUE&#10;QepJLaW9vW5eN0uTl2WTutt/bwShx2FmvmGW68FZcaEuNJ4VzKYZCOLK64ZrBW/n3eQZRIjIGq1n&#10;UvBHAdarx4clltr3fKTLKdYiQTiUqMDE2JZShsqQwzD1LXHyvn3nMCbZ1VJ32Ce4szLPsifpsOG0&#10;YLClraHq5/TrFDQHazbF69bmH8XX7n3xWfQZslLj0bB5ARFpiP/he3uvFeRzuH1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jXexAAAANsAAAAPAAAAAAAAAAAA&#10;AAAAAKECAABkcnMvZG93bnJldi54bWxQSwUGAAAAAAQABAD5AAAAkgMAAAAA&#10;" strokecolor="#7f7f7f" strokeweight=".5pt">
                  <v:stroke endarrow="block" joinstyle="miter"/>
                </v:shape>
                <v:shape id="Conector recto de flecha 25" o:spid="_x0000_s1034" type="#_x0000_t32" style="position:absolute;left:27051;top:10572;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QRcQAAADbAAAADwAAAGRycy9kb3ducmV2LnhtbESPQWvCQBSE7wX/w/KE3pqNCRZJXUUE&#10;QdpTrYjeXrOv2dDdtyG7Nem/7xYEj8PMfMMs16Oz4kp9aD0rmGU5COLa65YbBceP3dMCRIjIGq1n&#10;UvBLAdarycMSK+0HfqfrITYiQThUqMDE2FVShtqQw5D5jjh5X753GJPsG6l7HBLcWVnk+bN02HJa&#10;MNjR1lD9ffhxCto3azbl69YW5/Jzd5pfyiFHVupxOm5eQEQa4z18a++1gmIO/1/S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pBFxAAAANsAAAAPAAAAAAAAAAAA&#10;AAAAAKECAABkcnMvZG93bnJldi54bWxQSwUGAAAAAAQABAD5AAAAkgMAAAAA&#10;" strokecolor="#7f7f7f" strokeweight=".5pt">
                  <v:stroke endarrow="block" joinstyle="miter"/>
                </v:shape>
                <v:shape id="Conector recto de flecha 26" o:spid="_x0000_s1035" type="#_x0000_t32" style="position:absolute;left:26765;top:20193;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OMsQAAADbAAAADwAAAGRycy9kb3ducmV2LnhtbESPT2sCMRTE7wW/Q3hCbzXrLopsjSKC&#10;IO3JP4jeXjevm6XJy7JJ3e23bwoFj8PM/IZZrgdnxZ260HhWMJ1kIIgrrxuuFZxPu5cFiBCRNVrP&#10;pOCHAqxXo6clltr3fKD7MdYiQTiUqMDE2JZShsqQwzDxLXHyPn3nMCbZ1VJ32Ce4szLPsrl02HBa&#10;MNjS1lD1dfx2Cpp3azbF29bm1+Jjd5ndij5DVup5PGxeQUQa4iP8395rBfkc/r6k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5A4yxAAAANsAAAAPAAAAAAAAAAAA&#10;AAAAAKECAABkcnMvZG93bnJldi54bWxQSwUGAAAAAAQABAD5AAAAkgMAAAAA&#10;" strokecolor="#7f7f7f" strokeweight=".5pt">
                  <v:stroke endarrow="block" joinstyle="miter"/>
                </v:shape>
              </v:group>
            </w:pict>
          </mc:Fallback>
        </mc:AlternateContent>
      </w:r>
    </w:p>
    <w:p w14:paraId="518F98D4" w14:textId="77777777" w:rsidR="003F7CBD" w:rsidRPr="003F7CBD" w:rsidRDefault="003F7CBD" w:rsidP="003F7CBD">
      <w:pPr>
        <w:overflowPunct w:val="0"/>
        <w:autoSpaceDE w:val="0"/>
        <w:autoSpaceDN w:val="0"/>
        <w:adjustRightInd w:val="0"/>
        <w:jc w:val="both"/>
        <w:textAlignment w:val="baseline"/>
        <w:rPr>
          <w:rFonts w:eastAsia="Times" w:cstheme="minorHAnsi"/>
          <w:b/>
          <w:bCs/>
          <w:sz w:val="20"/>
          <w:szCs w:val="20"/>
        </w:rPr>
      </w:pPr>
    </w:p>
    <w:p w14:paraId="0CE6EE3C" w14:textId="77777777" w:rsidR="003F7CBD" w:rsidRPr="003F7CBD" w:rsidRDefault="003F7CBD" w:rsidP="003F7CBD">
      <w:pPr>
        <w:overflowPunct w:val="0"/>
        <w:autoSpaceDE w:val="0"/>
        <w:autoSpaceDN w:val="0"/>
        <w:adjustRightInd w:val="0"/>
        <w:jc w:val="both"/>
        <w:textAlignment w:val="baseline"/>
        <w:rPr>
          <w:rFonts w:eastAsia="Times" w:cstheme="minorHAnsi"/>
        </w:rPr>
      </w:pPr>
    </w:p>
    <w:p w14:paraId="124E38E2" w14:textId="77777777" w:rsidR="003F7CBD" w:rsidRPr="003F7CBD" w:rsidRDefault="003F7CBD" w:rsidP="003F7CBD">
      <w:pPr>
        <w:overflowPunct w:val="0"/>
        <w:autoSpaceDE w:val="0"/>
        <w:autoSpaceDN w:val="0"/>
        <w:adjustRightInd w:val="0"/>
        <w:jc w:val="both"/>
        <w:textAlignment w:val="baseline"/>
        <w:rPr>
          <w:rFonts w:eastAsia="Times" w:cstheme="minorHAnsi"/>
        </w:rPr>
      </w:pPr>
    </w:p>
    <w:p w14:paraId="5DE8FBB5" w14:textId="77777777" w:rsidR="003F7CBD" w:rsidRPr="003F7CBD" w:rsidRDefault="003F7CBD" w:rsidP="003F7CBD">
      <w:bookmarkStart w:id="18" w:name="_Toc476306435"/>
      <w:bookmarkStart w:id="19" w:name="_Toc476306436"/>
      <w:bookmarkStart w:id="20" w:name="_Toc446376930"/>
      <w:bookmarkStart w:id="21" w:name="_Toc446414200"/>
      <w:bookmarkStart w:id="22" w:name="_Toc446376931"/>
      <w:bookmarkStart w:id="23" w:name="_Toc446414201"/>
      <w:bookmarkEnd w:id="18"/>
      <w:bookmarkEnd w:id="19"/>
      <w:bookmarkEnd w:id="20"/>
      <w:bookmarkEnd w:id="21"/>
      <w:bookmarkEnd w:id="22"/>
      <w:bookmarkEnd w:id="23"/>
    </w:p>
    <w:p w14:paraId="4E0D4524" w14:textId="77777777" w:rsidR="003F7CBD" w:rsidRPr="003F7CBD" w:rsidRDefault="003F7CBD" w:rsidP="003F7CBD">
      <w:pPr>
        <w:rPr>
          <w:rFonts w:eastAsia="Times New Roman" w:cstheme="minorHAnsi"/>
          <w:b/>
          <w:bCs/>
          <w:kern w:val="36"/>
          <w:sz w:val="20"/>
          <w:szCs w:val="20"/>
          <w:lang w:eastAsia="es-MX"/>
        </w:rPr>
      </w:pPr>
      <w:r w:rsidRPr="003F7CBD">
        <w:rPr>
          <w:rFonts w:cstheme="minorHAnsi"/>
          <w:sz w:val="20"/>
          <w:szCs w:val="20"/>
        </w:rPr>
        <w:br w:type="page"/>
      </w:r>
    </w:p>
    <w:p w14:paraId="1ECB5C85" w14:textId="75C4E265" w:rsidR="008175C2" w:rsidRPr="006E031C" w:rsidRDefault="008175C2" w:rsidP="008175C2">
      <w:pPr>
        <w:pStyle w:val="Ttulo1"/>
        <w:numPr>
          <w:ilvl w:val="0"/>
          <w:numId w:val="5"/>
        </w:numPr>
        <w:spacing w:before="0" w:beforeAutospacing="0" w:after="0" w:afterAutospacing="0"/>
        <w:ind w:left="284" w:hanging="295"/>
        <w:rPr>
          <w:rFonts w:asciiTheme="minorHAnsi" w:hAnsiTheme="minorHAnsi" w:cstheme="minorHAnsi"/>
          <w:sz w:val="20"/>
          <w:szCs w:val="20"/>
        </w:rPr>
      </w:pPr>
      <w:bookmarkStart w:id="24" w:name="_Toc66287967"/>
      <w:r>
        <w:rPr>
          <w:rFonts w:asciiTheme="minorHAnsi" w:hAnsiTheme="minorHAnsi" w:cstheme="minorHAnsi"/>
          <w:sz w:val="20"/>
          <w:szCs w:val="20"/>
        </w:rPr>
        <w:lastRenderedPageBreak/>
        <w:t>Contenido de la evaluación</w:t>
      </w:r>
      <w:bookmarkEnd w:id="24"/>
    </w:p>
    <w:p w14:paraId="78013E5C" w14:textId="77777777" w:rsidR="008175C2" w:rsidRDefault="008175C2" w:rsidP="00952CB0">
      <w:pPr>
        <w:jc w:val="both"/>
        <w:rPr>
          <w:b/>
          <w:sz w:val="22"/>
          <w:szCs w:val="22"/>
        </w:rPr>
      </w:pPr>
    </w:p>
    <w:p w14:paraId="3DE4E24F" w14:textId="583A7AB8" w:rsidR="00C25B76" w:rsidRPr="008175C2" w:rsidRDefault="003811B7" w:rsidP="008175C2">
      <w:pPr>
        <w:pStyle w:val="Ttulo2"/>
        <w:spacing w:before="0" w:after="0"/>
        <w:rPr>
          <w:rFonts w:asciiTheme="minorHAnsi" w:hAnsiTheme="minorHAnsi" w:cstheme="minorHAnsi"/>
          <w:i w:val="0"/>
          <w:color w:val="9D2349"/>
          <w:sz w:val="22"/>
          <w:szCs w:val="20"/>
        </w:rPr>
      </w:pPr>
      <w:bookmarkStart w:id="25" w:name="_Toc66287968"/>
      <w:r>
        <w:rPr>
          <w:rFonts w:asciiTheme="minorHAnsi" w:hAnsiTheme="minorHAnsi" w:cstheme="minorHAnsi"/>
          <w:i w:val="0"/>
          <w:color w:val="9D2349"/>
          <w:sz w:val="22"/>
          <w:szCs w:val="20"/>
        </w:rPr>
        <w:t>Sección</w:t>
      </w:r>
      <w:r w:rsidR="000B616B" w:rsidRPr="008175C2">
        <w:rPr>
          <w:rFonts w:asciiTheme="minorHAnsi" w:hAnsiTheme="minorHAnsi" w:cstheme="minorHAnsi"/>
          <w:i w:val="0"/>
          <w:color w:val="9D2349"/>
          <w:sz w:val="22"/>
          <w:szCs w:val="20"/>
        </w:rPr>
        <w:t xml:space="preserve"> 1. </w:t>
      </w:r>
      <w:r w:rsidR="00C25B76" w:rsidRPr="008175C2">
        <w:rPr>
          <w:rFonts w:asciiTheme="minorHAnsi" w:hAnsiTheme="minorHAnsi" w:cstheme="minorHAnsi"/>
          <w:i w:val="0"/>
          <w:color w:val="9D2349"/>
          <w:sz w:val="22"/>
          <w:szCs w:val="20"/>
        </w:rPr>
        <w:t>Diseño</w:t>
      </w:r>
      <w:bookmarkEnd w:id="25"/>
    </w:p>
    <w:p w14:paraId="6789BFF4" w14:textId="77777777" w:rsidR="00242BD6" w:rsidRPr="00242BD6" w:rsidRDefault="00242BD6" w:rsidP="00242BD6">
      <w:pPr>
        <w:jc w:val="both"/>
        <w:rPr>
          <w:rFonts w:ascii="Montserrat" w:hAnsi="Montserrat" w:cs="Arial"/>
          <w:sz w:val="20"/>
          <w:szCs w:val="20"/>
          <w:lang w:eastAsia="es-ES"/>
        </w:rPr>
      </w:pPr>
    </w:p>
    <w:tbl>
      <w:tblPr>
        <w:tblStyle w:val="Tablaconcuadrcu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242BD6" w:rsidRPr="00242BD6" w14:paraId="53E6CC17" w14:textId="77777777" w:rsidTr="00242BD6">
        <w:trPr>
          <w:trHeight w:val="617"/>
        </w:trPr>
        <w:tc>
          <w:tcPr>
            <w:tcW w:w="9356" w:type="dxa"/>
            <w:shd w:val="clear" w:color="auto" w:fill="E7E6E6" w:themeFill="background2"/>
            <w:vAlign w:val="center"/>
          </w:tcPr>
          <w:p w14:paraId="24791B4F" w14:textId="77777777" w:rsidR="00242BD6" w:rsidRDefault="00242BD6" w:rsidP="00242BD6">
            <w:pPr>
              <w:pStyle w:val="Prrafodelista"/>
              <w:numPr>
                <w:ilvl w:val="0"/>
                <w:numId w:val="34"/>
              </w:numPr>
              <w:rPr>
                <w:rFonts w:ascii="Calibri" w:eastAsia="Times New Roman" w:hAnsi="Calibri" w:cs="Calibri"/>
                <w:b/>
                <w:sz w:val="20"/>
                <w:szCs w:val="20"/>
                <w:lang w:val="es-ES"/>
              </w:rPr>
            </w:pPr>
            <w:r w:rsidRPr="00242BD6">
              <w:rPr>
                <w:rFonts w:ascii="Calibri" w:eastAsia="Times New Roman" w:hAnsi="Calibri" w:cs="Calibri"/>
                <w:b/>
                <w:sz w:val="20"/>
                <w:szCs w:val="20"/>
                <w:lang w:val="es-ES"/>
              </w:rPr>
              <w:t xml:space="preserve">¿En alguno o algunos de los siguientes apartados del Diagnóstico del </w:t>
            </w:r>
            <w:proofErr w:type="spellStart"/>
            <w:r w:rsidRPr="00242BD6">
              <w:rPr>
                <w:rFonts w:ascii="Calibri" w:eastAsia="Times New Roman" w:hAnsi="Calibri" w:cs="Calibri"/>
                <w:b/>
                <w:sz w:val="20"/>
                <w:szCs w:val="20"/>
                <w:lang w:val="es-ES"/>
              </w:rPr>
              <w:t>Pp</w:t>
            </w:r>
            <w:proofErr w:type="spellEnd"/>
            <w:r w:rsidRPr="00242BD6">
              <w:rPr>
                <w:rFonts w:ascii="Calibri" w:eastAsia="Times New Roman" w:hAnsi="Calibri" w:cs="Calibri"/>
                <w:b/>
                <w:sz w:val="20"/>
                <w:szCs w:val="20"/>
                <w:lang w:val="es-ES"/>
              </w:rPr>
              <w:t xml:space="preserve"> se hace referencia a los gobiernos de las entidades federativas o, en su caso, de los municipios (GEFM)?</w:t>
            </w:r>
          </w:p>
          <w:p w14:paraId="41A719D4" w14:textId="77777777" w:rsidR="00242BD6" w:rsidRPr="00242BD6" w:rsidRDefault="00242BD6" w:rsidP="00242BD6">
            <w:pPr>
              <w:pStyle w:val="Prrafodelista"/>
              <w:ind w:left="360"/>
              <w:rPr>
                <w:rFonts w:ascii="Calibri" w:eastAsia="Times New Roman" w:hAnsi="Calibri" w:cs="Calibri"/>
                <w:b/>
                <w:sz w:val="20"/>
                <w:szCs w:val="20"/>
                <w:lang w:val="es-ES"/>
              </w:rPr>
            </w:pPr>
            <w:r w:rsidRPr="00242BD6">
              <w:rPr>
                <w:rFonts w:ascii="Calibri" w:eastAsia="Times New Roman" w:hAnsi="Calibri" w:cs="Calibri"/>
                <w:b/>
                <w:sz w:val="20"/>
                <w:szCs w:val="20"/>
                <w:lang w:val="es-ES"/>
              </w:rPr>
              <w:t>a)</w:t>
            </w:r>
            <w:r w:rsidRPr="00242BD6">
              <w:rPr>
                <w:rFonts w:ascii="Calibri" w:eastAsia="Times New Roman" w:hAnsi="Calibri" w:cs="Calibri"/>
                <w:b/>
                <w:sz w:val="20"/>
                <w:szCs w:val="20"/>
                <w:lang w:val="es-ES"/>
              </w:rPr>
              <w:tab/>
              <w:t>Antecedentes</w:t>
            </w:r>
          </w:p>
          <w:p w14:paraId="4296A458" w14:textId="77777777" w:rsidR="00242BD6" w:rsidRPr="00242BD6" w:rsidRDefault="00242BD6" w:rsidP="00242BD6">
            <w:pPr>
              <w:pStyle w:val="Prrafodelista"/>
              <w:ind w:left="360"/>
              <w:rPr>
                <w:rFonts w:ascii="Calibri" w:eastAsia="Times New Roman" w:hAnsi="Calibri" w:cs="Calibri"/>
                <w:b/>
                <w:sz w:val="20"/>
                <w:szCs w:val="20"/>
                <w:lang w:val="es-ES"/>
              </w:rPr>
            </w:pPr>
            <w:r w:rsidRPr="00242BD6">
              <w:rPr>
                <w:rFonts w:ascii="Calibri" w:eastAsia="Times New Roman" w:hAnsi="Calibri" w:cs="Calibri"/>
                <w:b/>
                <w:sz w:val="20"/>
                <w:szCs w:val="20"/>
                <w:lang w:val="es-ES"/>
              </w:rPr>
              <w:t>b)</w:t>
            </w:r>
            <w:r w:rsidRPr="00242BD6">
              <w:rPr>
                <w:rFonts w:ascii="Calibri" w:eastAsia="Times New Roman" w:hAnsi="Calibri" w:cs="Calibri"/>
                <w:b/>
                <w:sz w:val="20"/>
                <w:szCs w:val="20"/>
                <w:lang w:val="es-ES"/>
              </w:rPr>
              <w:tab/>
              <w:t>Identificación, definición y descripción del problema</w:t>
            </w:r>
          </w:p>
          <w:p w14:paraId="282BA501" w14:textId="77777777" w:rsidR="00242BD6" w:rsidRPr="00242BD6" w:rsidRDefault="00242BD6" w:rsidP="00242BD6">
            <w:pPr>
              <w:pStyle w:val="Prrafodelista"/>
              <w:ind w:left="360"/>
              <w:rPr>
                <w:rFonts w:ascii="Calibri" w:eastAsia="Times New Roman" w:hAnsi="Calibri" w:cs="Calibri"/>
                <w:b/>
                <w:sz w:val="20"/>
                <w:szCs w:val="20"/>
                <w:lang w:val="es-ES"/>
              </w:rPr>
            </w:pPr>
            <w:r w:rsidRPr="00242BD6">
              <w:rPr>
                <w:rFonts w:ascii="Calibri" w:eastAsia="Times New Roman" w:hAnsi="Calibri" w:cs="Calibri"/>
                <w:b/>
                <w:sz w:val="20"/>
                <w:szCs w:val="20"/>
                <w:lang w:val="es-ES"/>
              </w:rPr>
              <w:t>c)</w:t>
            </w:r>
            <w:r w:rsidRPr="00242BD6">
              <w:rPr>
                <w:rFonts w:ascii="Calibri" w:eastAsia="Times New Roman" w:hAnsi="Calibri" w:cs="Calibri"/>
                <w:b/>
                <w:sz w:val="20"/>
                <w:szCs w:val="20"/>
                <w:lang w:val="es-ES"/>
              </w:rPr>
              <w:tab/>
              <w:t>Objetivos</w:t>
            </w:r>
          </w:p>
          <w:p w14:paraId="2D65D375" w14:textId="77777777" w:rsidR="00242BD6" w:rsidRPr="00242BD6" w:rsidRDefault="00242BD6" w:rsidP="00242BD6">
            <w:pPr>
              <w:pStyle w:val="Prrafodelista"/>
              <w:ind w:left="360"/>
              <w:rPr>
                <w:rFonts w:ascii="Calibri" w:eastAsia="Times New Roman" w:hAnsi="Calibri" w:cs="Calibri"/>
                <w:b/>
                <w:sz w:val="20"/>
                <w:szCs w:val="20"/>
                <w:lang w:val="es-ES"/>
              </w:rPr>
            </w:pPr>
            <w:r w:rsidRPr="00242BD6">
              <w:rPr>
                <w:rFonts w:ascii="Calibri" w:eastAsia="Times New Roman" w:hAnsi="Calibri" w:cs="Calibri"/>
                <w:b/>
                <w:sz w:val="20"/>
                <w:szCs w:val="20"/>
                <w:lang w:val="es-ES"/>
              </w:rPr>
              <w:t>d)</w:t>
            </w:r>
            <w:r w:rsidRPr="00242BD6">
              <w:rPr>
                <w:rFonts w:ascii="Calibri" w:eastAsia="Times New Roman" w:hAnsi="Calibri" w:cs="Calibri"/>
                <w:b/>
                <w:sz w:val="20"/>
                <w:szCs w:val="20"/>
                <w:lang w:val="es-ES"/>
              </w:rPr>
              <w:tab/>
              <w:t>Diseño del programa</w:t>
            </w:r>
          </w:p>
          <w:p w14:paraId="2A95E7B5" w14:textId="366DFCE8" w:rsidR="00242BD6" w:rsidRPr="00242BD6" w:rsidRDefault="00242BD6" w:rsidP="00242BD6">
            <w:pPr>
              <w:pStyle w:val="Prrafodelista"/>
              <w:ind w:left="360"/>
              <w:rPr>
                <w:rFonts w:ascii="Calibri" w:eastAsia="Times New Roman" w:hAnsi="Calibri" w:cs="Calibri"/>
                <w:b/>
                <w:sz w:val="20"/>
                <w:szCs w:val="20"/>
                <w:lang w:val="es-ES"/>
              </w:rPr>
            </w:pPr>
            <w:r w:rsidRPr="00242BD6">
              <w:rPr>
                <w:rFonts w:ascii="Calibri" w:eastAsia="Times New Roman" w:hAnsi="Calibri" w:cs="Calibri"/>
                <w:b/>
                <w:sz w:val="20"/>
                <w:szCs w:val="20"/>
                <w:lang w:val="es-ES"/>
              </w:rPr>
              <w:t>e)</w:t>
            </w:r>
            <w:r w:rsidRPr="00242BD6">
              <w:rPr>
                <w:rFonts w:ascii="Calibri" w:eastAsia="Times New Roman" w:hAnsi="Calibri" w:cs="Calibri"/>
                <w:b/>
                <w:sz w:val="20"/>
                <w:szCs w:val="20"/>
                <w:lang w:val="es-ES"/>
              </w:rPr>
              <w:tab/>
              <w:t>Otro apartado ajeno a los anteriores</w:t>
            </w:r>
          </w:p>
        </w:tc>
      </w:tr>
    </w:tbl>
    <w:p w14:paraId="1F1878BA" w14:textId="77777777" w:rsidR="000F7149" w:rsidRPr="0065325E" w:rsidRDefault="000F7149" w:rsidP="00952CB0">
      <w:pPr>
        <w:pStyle w:val="Prrafodelista"/>
        <w:ind w:left="360"/>
        <w:jc w:val="both"/>
        <w:rPr>
          <w:rFonts w:asciiTheme="minorHAnsi" w:hAnsiTheme="minorHAnsi"/>
          <w:sz w:val="22"/>
          <w:szCs w:val="22"/>
        </w:rPr>
      </w:pPr>
    </w:p>
    <w:p w14:paraId="08DC3C5C" w14:textId="77777777" w:rsidR="000F7149" w:rsidRPr="00242BD6" w:rsidRDefault="000F7149" w:rsidP="00242BD6">
      <w:pPr>
        <w:jc w:val="both"/>
        <w:rPr>
          <w:rFonts w:eastAsia="Times" w:cstheme="minorHAnsi"/>
          <w:sz w:val="20"/>
          <w:szCs w:val="20"/>
          <w:lang w:val="es-ES"/>
        </w:rPr>
      </w:pPr>
      <w:r w:rsidRPr="00242BD6">
        <w:rPr>
          <w:rFonts w:eastAsia="Times" w:cstheme="minorHAnsi"/>
          <w:sz w:val="20"/>
          <w:szCs w:val="20"/>
          <w:lang w:val="es-ES"/>
        </w:rPr>
        <w:t xml:space="preserve">Si el </w:t>
      </w:r>
      <w:proofErr w:type="spellStart"/>
      <w:r w:rsidRPr="00242BD6">
        <w:rPr>
          <w:rFonts w:eastAsia="Times" w:cstheme="minorHAnsi"/>
          <w:sz w:val="20"/>
          <w:szCs w:val="20"/>
          <w:lang w:val="es-ES"/>
        </w:rPr>
        <w:t>Pp</w:t>
      </w:r>
      <w:proofErr w:type="spellEnd"/>
      <w:r w:rsidRPr="00242BD6">
        <w:rPr>
          <w:rFonts w:eastAsia="Times" w:cstheme="minorHAnsi"/>
          <w:sz w:val="20"/>
          <w:szCs w:val="20"/>
          <w:lang w:val="es-ES"/>
        </w:rPr>
        <w:t xml:space="preserve"> no cuenta con un diagnóstico específico del programa, o en este no se hace </w:t>
      </w:r>
      <w:r w:rsidR="00EB3395" w:rsidRPr="00242BD6">
        <w:rPr>
          <w:rFonts w:eastAsia="Times" w:cstheme="minorHAnsi"/>
          <w:sz w:val="20"/>
          <w:szCs w:val="20"/>
          <w:lang w:val="es-ES"/>
        </w:rPr>
        <w:t>referencia a</w:t>
      </w:r>
      <w:r w:rsidR="005B06E3" w:rsidRPr="00242BD6">
        <w:rPr>
          <w:rFonts w:eastAsia="Times" w:cstheme="minorHAnsi"/>
          <w:sz w:val="20"/>
          <w:szCs w:val="20"/>
          <w:lang w:val="es-ES"/>
        </w:rPr>
        <w:t xml:space="preserve"> los</w:t>
      </w:r>
      <w:r w:rsidRPr="00242BD6">
        <w:rPr>
          <w:rFonts w:eastAsia="Times" w:cstheme="minorHAnsi"/>
          <w:sz w:val="20"/>
          <w:szCs w:val="20"/>
          <w:lang w:val="es-ES"/>
        </w:rPr>
        <w:t xml:space="preserve"> GEFM</w:t>
      </w:r>
      <w:r w:rsidR="004F6720" w:rsidRPr="00242BD6">
        <w:rPr>
          <w:rFonts w:eastAsia="Times" w:cstheme="minorHAnsi"/>
          <w:sz w:val="20"/>
          <w:szCs w:val="20"/>
          <w:lang w:val="es-ES"/>
        </w:rPr>
        <w:t>,</w:t>
      </w:r>
      <w:r w:rsidRPr="00242BD6">
        <w:rPr>
          <w:rFonts w:eastAsia="Times" w:cstheme="minorHAnsi"/>
          <w:sz w:val="20"/>
          <w:szCs w:val="20"/>
          <w:lang w:val="es-ES"/>
        </w:rPr>
        <w:t xml:space="preserve"> se deberá considerar información inexistente y, por lo tanto, la respuesta sería </w:t>
      </w:r>
      <w:r w:rsidR="004F6720" w:rsidRPr="00242BD6">
        <w:rPr>
          <w:rFonts w:eastAsia="Times" w:cstheme="minorHAnsi"/>
          <w:sz w:val="20"/>
          <w:szCs w:val="20"/>
          <w:lang w:val="es-ES"/>
        </w:rPr>
        <w:t>«</w:t>
      </w:r>
      <w:r w:rsidRPr="00242BD6">
        <w:rPr>
          <w:rFonts w:eastAsia="Times" w:cstheme="minorHAnsi"/>
          <w:sz w:val="20"/>
          <w:szCs w:val="20"/>
          <w:lang w:val="es-ES"/>
        </w:rPr>
        <w:t>N</w:t>
      </w:r>
      <w:r w:rsidR="004F6720" w:rsidRPr="00242BD6">
        <w:rPr>
          <w:rFonts w:eastAsia="Times" w:cstheme="minorHAnsi"/>
          <w:sz w:val="20"/>
          <w:szCs w:val="20"/>
          <w:lang w:val="es-ES"/>
        </w:rPr>
        <w:t>O»</w:t>
      </w:r>
      <w:r w:rsidRPr="00242BD6">
        <w:rPr>
          <w:rFonts w:eastAsia="Times" w:cstheme="minorHAnsi"/>
          <w:sz w:val="20"/>
          <w:szCs w:val="20"/>
          <w:lang w:val="es-ES"/>
        </w:rPr>
        <w:t>.</w:t>
      </w:r>
      <w:r w:rsidR="005B06E3" w:rsidRPr="00242BD6">
        <w:rPr>
          <w:rFonts w:eastAsia="Times" w:cstheme="minorHAnsi"/>
          <w:sz w:val="20"/>
          <w:szCs w:val="20"/>
          <w:lang w:val="es-ES"/>
        </w:rPr>
        <w:t xml:space="preserve"> </w:t>
      </w:r>
      <w:r w:rsidRPr="00242BD6">
        <w:rPr>
          <w:rFonts w:eastAsia="Times" w:cstheme="minorHAnsi"/>
          <w:sz w:val="20"/>
          <w:szCs w:val="20"/>
          <w:lang w:val="es-ES"/>
        </w:rPr>
        <w:t xml:space="preserve">Si el </w:t>
      </w:r>
      <w:proofErr w:type="spellStart"/>
      <w:r w:rsidRPr="00242BD6">
        <w:rPr>
          <w:rFonts w:eastAsia="Times" w:cstheme="minorHAnsi"/>
          <w:sz w:val="20"/>
          <w:szCs w:val="20"/>
          <w:lang w:val="es-ES"/>
        </w:rPr>
        <w:t>Pp</w:t>
      </w:r>
      <w:proofErr w:type="spellEnd"/>
      <w:r w:rsidRPr="00242BD6">
        <w:rPr>
          <w:rFonts w:eastAsia="Times" w:cstheme="minorHAnsi"/>
          <w:sz w:val="20"/>
          <w:szCs w:val="20"/>
          <w:lang w:val="es-ES"/>
        </w:rPr>
        <w:t xml:space="preserve"> cuenta con información para responder a la pregunta, es decir, si la respuesta es </w:t>
      </w:r>
      <w:r w:rsidR="004F6720" w:rsidRPr="00242BD6">
        <w:rPr>
          <w:rFonts w:eastAsia="Times" w:cstheme="minorHAnsi"/>
          <w:sz w:val="20"/>
          <w:szCs w:val="20"/>
          <w:lang w:val="es-ES"/>
        </w:rPr>
        <w:t>«SÍ»</w:t>
      </w:r>
      <w:r w:rsidRPr="00242BD6">
        <w:rPr>
          <w:rFonts w:eastAsia="Times" w:cstheme="minorHAnsi"/>
          <w:sz w:val="20"/>
          <w:szCs w:val="20"/>
          <w:lang w:val="es-ES"/>
        </w:rPr>
        <w:t xml:space="preserve"> se deberá seleccionar un nivel según los siguientes criterios:</w:t>
      </w:r>
    </w:p>
    <w:p w14:paraId="04043F29" w14:textId="77777777" w:rsidR="000F7149" w:rsidRPr="0065325E" w:rsidRDefault="000F7149" w:rsidP="00952CB0">
      <w:pPr>
        <w:pStyle w:val="Prrafodelista"/>
        <w:ind w:left="360"/>
        <w:jc w:val="both"/>
        <w:rPr>
          <w:rFonts w:asciiTheme="minorHAnsi" w:hAnsiTheme="minorHAnsi"/>
          <w:sz w:val="22"/>
          <w:szCs w:val="22"/>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44"/>
        <w:gridCol w:w="8307"/>
      </w:tblGrid>
      <w:tr w:rsidR="004F6720" w:rsidRPr="0065325E" w14:paraId="74079DBB" w14:textId="77777777" w:rsidTr="00EB3395">
        <w:trPr>
          <w:trHeight w:val="121"/>
          <w:tblHeader/>
          <w:jc w:val="center"/>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31F7C20A" w14:textId="77777777" w:rsidR="004F6720" w:rsidRPr="0065325E" w:rsidRDefault="004F6720" w:rsidP="00F047A0">
            <w:pPr>
              <w:jc w:val="center"/>
              <w:rPr>
                <w:rFonts w:cs="Arial"/>
                <w:b/>
                <w:iCs/>
                <w:sz w:val="20"/>
                <w:szCs w:val="20"/>
              </w:rPr>
            </w:pPr>
            <w:r w:rsidRPr="0065325E">
              <w:rPr>
                <w:rFonts w:cs="Arial"/>
                <w:b/>
                <w:iCs/>
                <w:sz w:val="20"/>
                <w:szCs w:val="20"/>
              </w:rPr>
              <w:t>Nivel</w:t>
            </w:r>
          </w:p>
        </w:tc>
        <w:tc>
          <w:tcPr>
            <w:tcW w:w="8307" w:type="dxa"/>
            <w:tcBorders>
              <w:top w:val="single" w:sz="4" w:space="0" w:color="auto"/>
              <w:left w:val="single" w:sz="4" w:space="0" w:color="auto"/>
              <w:bottom w:val="single" w:sz="4" w:space="0" w:color="auto"/>
              <w:right w:val="single" w:sz="4" w:space="0" w:color="auto"/>
            </w:tcBorders>
            <w:shd w:val="clear" w:color="auto" w:fill="auto"/>
            <w:vAlign w:val="center"/>
          </w:tcPr>
          <w:p w14:paraId="08DBD1AD" w14:textId="77777777" w:rsidR="004F6720" w:rsidRPr="0065325E" w:rsidRDefault="004F6720" w:rsidP="00F047A0">
            <w:pPr>
              <w:jc w:val="center"/>
              <w:rPr>
                <w:rFonts w:cs="Arial"/>
                <w:b/>
                <w:iCs/>
                <w:sz w:val="20"/>
                <w:szCs w:val="20"/>
              </w:rPr>
            </w:pPr>
            <w:r w:rsidRPr="0065325E">
              <w:rPr>
                <w:rFonts w:cs="Arial"/>
                <w:b/>
                <w:iCs/>
                <w:sz w:val="20"/>
                <w:szCs w:val="20"/>
              </w:rPr>
              <w:t>Criterios</w:t>
            </w:r>
          </w:p>
        </w:tc>
      </w:tr>
      <w:tr w:rsidR="004F6720" w:rsidRPr="0065325E" w14:paraId="32705280" w14:textId="77777777" w:rsidTr="00EB3395">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633AFE80" w14:textId="77777777" w:rsidR="004F6720" w:rsidRPr="0065325E" w:rsidRDefault="004F6720" w:rsidP="00F047A0">
            <w:pPr>
              <w:jc w:val="center"/>
              <w:rPr>
                <w:rFonts w:cs="Arial"/>
                <w:sz w:val="20"/>
                <w:szCs w:val="20"/>
              </w:rPr>
            </w:pPr>
            <w:r w:rsidRPr="0065325E">
              <w:rPr>
                <w:rFonts w:cs="Arial"/>
                <w:sz w:val="20"/>
                <w:szCs w:val="20"/>
              </w:rPr>
              <w:t>1</w:t>
            </w:r>
          </w:p>
        </w:tc>
        <w:tc>
          <w:tcPr>
            <w:tcW w:w="8307" w:type="dxa"/>
            <w:tcBorders>
              <w:top w:val="single" w:sz="4" w:space="0" w:color="auto"/>
              <w:left w:val="single" w:sz="4" w:space="0" w:color="auto"/>
              <w:bottom w:val="single" w:sz="4" w:space="0" w:color="auto"/>
              <w:right w:val="single" w:sz="4" w:space="0" w:color="auto"/>
            </w:tcBorders>
          </w:tcPr>
          <w:p w14:paraId="6942602B" w14:textId="77777777" w:rsidR="004F6720" w:rsidRPr="0065325E" w:rsidRDefault="004F6720" w:rsidP="00EB3395">
            <w:pPr>
              <w:jc w:val="both"/>
              <w:rPr>
                <w:rFonts w:cs="Arial"/>
                <w:sz w:val="20"/>
                <w:szCs w:val="20"/>
              </w:rPr>
            </w:pPr>
            <w:r w:rsidRPr="0065325E">
              <w:rPr>
                <w:rFonts w:cs="Arial"/>
                <w:sz w:val="20"/>
                <w:szCs w:val="20"/>
              </w:rPr>
              <w:t xml:space="preserve">En el apartado del Diagnóstico del </w:t>
            </w:r>
            <w:proofErr w:type="spellStart"/>
            <w:r w:rsidRPr="0065325E">
              <w:rPr>
                <w:rFonts w:cs="Arial"/>
                <w:sz w:val="20"/>
                <w:szCs w:val="20"/>
              </w:rPr>
              <w:t>Pp</w:t>
            </w:r>
            <w:proofErr w:type="spellEnd"/>
            <w:r w:rsidRPr="0065325E">
              <w:rPr>
                <w:rFonts w:cs="Arial"/>
                <w:sz w:val="20"/>
                <w:szCs w:val="20"/>
              </w:rPr>
              <w:t xml:space="preserve"> correspondiente al </w:t>
            </w:r>
            <w:r w:rsidRPr="0065325E">
              <w:rPr>
                <w:rFonts w:cs="Arial"/>
                <w:b/>
                <w:sz w:val="20"/>
                <w:szCs w:val="20"/>
              </w:rPr>
              <w:t>inciso a)</w:t>
            </w:r>
            <w:r w:rsidRPr="0065325E">
              <w:rPr>
                <w:rFonts w:cs="Arial"/>
                <w:sz w:val="20"/>
                <w:szCs w:val="20"/>
              </w:rPr>
              <w:t xml:space="preserve"> (Antecedentes),</w:t>
            </w:r>
            <w:r w:rsidR="00EB3395" w:rsidRPr="0065325E">
              <w:rPr>
                <w:rFonts w:cs="Arial"/>
                <w:sz w:val="20"/>
                <w:szCs w:val="20"/>
              </w:rPr>
              <w:t xml:space="preserve"> </w:t>
            </w:r>
            <w:r w:rsidR="00EB3395" w:rsidRPr="0065325E">
              <w:rPr>
                <w:rFonts w:cs="Arial"/>
                <w:b/>
                <w:sz w:val="20"/>
                <w:szCs w:val="20"/>
                <w:u w:val="single"/>
              </w:rPr>
              <w:t>o</w:t>
            </w:r>
            <w:r w:rsidRPr="0065325E">
              <w:rPr>
                <w:rFonts w:cs="Arial"/>
                <w:sz w:val="20"/>
                <w:szCs w:val="20"/>
              </w:rPr>
              <w:t xml:space="preserve"> en el apartado correspondiente al </w:t>
            </w:r>
            <w:r w:rsidRPr="0065325E">
              <w:rPr>
                <w:rFonts w:cs="Arial"/>
                <w:b/>
                <w:sz w:val="20"/>
                <w:szCs w:val="20"/>
              </w:rPr>
              <w:t>inciso c)</w:t>
            </w:r>
            <w:r w:rsidRPr="0065325E">
              <w:rPr>
                <w:rFonts w:cs="Arial"/>
                <w:sz w:val="20"/>
                <w:szCs w:val="20"/>
              </w:rPr>
              <w:t xml:space="preserve"> (Objetivos), </w:t>
            </w:r>
            <w:r w:rsidRPr="0065325E">
              <w:rPr>
                <w:rFonts w:cs="Arial"/>
                <w:b/>
                <w:sz w:val="20"/>
                <w:szCs w:val="20"/>
                <w:u w:val="single"/>
              </w:rPr>
              <w:t>o</w:t>
            </w:r>
            <w:r w:rsidRPr="0065325E">
              <w:rPr>
                <w:rFonts w:cs="Arial"/>
                <w:sz w:val="20"/>
                <w:szCs w:val="20"/>
              </w:rPr>
              <w:t xml:space="preserve"> en otro apartado del Diagnóstico (</w:t>
            </w:r>
            <w:r w:rsidRPr="0065325E">
              <w:rPr>
                <w:rFonts w:cs="Arial"/>
                <w:b/>
                <w:sz w:val="20"/>
                <w:szCs w:val="20"/>
              </w:rPr>
              <w:t>inciso e)</w:t>
            </w:r>
            <w:r w:rsidRPr="0065325E">
              <w:rPr>
                <w:rFonts w:cs="Arial"/>
                <w:sz w:val="20"/>
                <w:szCs w:val="20"/>
              </w:rPr>
              <w:t xml:space="preserve">), se </w:t>
            </w:r>
            <w:r w:rsidR="00EB3395" w:rsidRPr="0065325E">
              <w:rPr>
                <w:rFonts w:cs="Arial"/>
                <w:sz w:val="20"/>
                <w:szCs w:val="20"/>
              </w:rPr>
              <w:t>hace referencia a</w:t>
            </w:r>
            <w:r w:rsidRPr="0065325E">
              <w:rPr>
                <w:rFonts w:cs="Arial"/>
                <w:sz w:val="20"/>
                <w:szCs w:val="20"/>
              </w:rPr>
              <w:t xml:space="preserve"> los GEFM.</w:t>
            </w:r>
          </w:p>
        </w:tc>
      </w:tr>
      <w:tr w:rsidR="00EB3395" w:rsidRPr="0065325E" w14:paraId="04E37E8D" w14:textId="77777777" w:rsidTr="00EB3395">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1A19BC2A" w14:textId="77777777" w:rsidR="00EB3395" w:rsidRPr="0065325E" w:rsidRDefault="00EB3395" w:rsidP="00EB3395">
            <w:pPr>
              <w:jc w:val="center"/>
              <w:rPr>
                <w:rFonts w:cs="Arial"/>
                <w:sz w:val="20"/>
                <w:szCs w:val="20"/>
              </w:rPr>
            </w:pPr>
            <w:r w:rsidRPr="0065325E">
              <w:rPr>
                <w:rFonts w:cs="Arial"/>
                <w:sz w:val="20"/>
                <w:szCs w:val="20"/>
              </w:rPr>
              <w:t>2</w:t>
            </w:r>
          </w:p>
        </w:tc>
        <w:tc>
          <w:tcPr>
            <w:tcW w:w="8307" w:type="dxa"/>
            <w:tcBorders>
              <w:top w:val="single" w:sz="4" w:space="0" w:color="auto"/>
              <w:left w:val="single" w:sz="4" w:space="0" w:color="auto"/>
              <w:bottom w:val="single" w:sz="4" w:space="0" w:color="auto"/>
              <w:right w:val="single" w:sz="4" w:space="0" w:color="auto"/>
            </w:tcBorders>
          </w:tcPr>
          <w:p w14:paraId="68544B8E" w14:textId="77777777" w:rsidR="00EB3395" w:rsidRPr="0065325E" w:rsidRDefault="00EB3395" w:rsidP="007300EC">
            <w:pPr>
              <w:jc w:val="both"/>
              <w:rPr>
                <w:rFonts w:cs="Arial"/>
                <w:sz w:val="20"/>
                <w:szCs w:val="20"/>
              </w:rPr>
            </w:pPr>
            <w:r w:rsidRPr="0065325E">
              <w:rPr>
                <w:rFonts w:cs="Arial"/>
                <w:sz w:val="20"/>
                <w:szCs w:val="20"/>
              </w:rPr>
              <w:t xml:space="preserve">En el apartado del Diagnóstico del </w:t>
            </w:r>
            <w:proofErr w:type="spellStart"/>
            <w:r w:rsidRPr="0065325E">
              <w:rPr>
                <w:rFonts w:cs="Arial"/>
                <w:sz w:val="20"/>
                <w:szCs w:val="20"/>
              </w:rPr>
              <w:t>Pp</w:t>
            </w:r>
            <w:proofErr w:type="spellEnd"/>
            <w:r w:rsidRPr="0065325E">
              <w:rPr>
                <w:rFonts w:cs="Arial"/>
                <w:sz w:val="20"/>
                <w:szCs w:val="20"/>
              </w:rPr>
              <w:t xml:space="preserve"> correspondiente al </w:t>
            </w:r>
            <w:r w:rsidRPr="0065325E">
              <w:rPr>
                <w:rFonts w:cs="Arial"/>
                <w:b/>
                <w:sz w:val="20"/>
                <w:szCs w:val="20"/>
              </w:rPr>
              <w:t>inciso a)</w:t>
            </w:r>
            <w:r w:rsidRPr="0065325E">
              <w:rPr>
                <w:rFonts w:cs="Arial"/>
                <w:sz w:val="20"/>
                <w:szCs w:val="20"/>
              </w:rPr>
              <w:t xml:space="preserve"> (Antecedentes), </w:t>
            </w:r>
            <w:r w:rsidR="004066AC" w:rsidRPr="0065325E">
              <w:rPr>
                <w:rFonts w:cs="Arial"/>
                <w:b/>
                <w:sz w:val="20"/>
                <w:szCs w:val="20"/>
                <w:u w:val="single"/>
              </w:rPr>
              <w:t>y</w:t>
            </w:r>
            <w:r w:rsidRPr="0065325E">
              <w:rPr>
                <w:rFonts w:cs="Arial"/>
                <w:sz w:val="20"/>
                <w:szCs w:val="20"/>
              </w:rPr>
              <w:t xml:space="preserve"> en el apartado correspondiente al </w:t>
            </w:r>
            <w:r w:rsidRPr="0065325E">
              <w:rPr>
                <w:rFonts w:cs="Arial"/>
                <w:b/>
                <w:sz w:val="20"/>
                <w:szCs w:val="20"/>
              </w:rPr>
              <w:t>inciso c)</w:t>
            </w:r>
            <w:r w:rsidRPr="0065325E">
              <w:rPr>
                <w:rFonts w:cs="Arial"/>
                <w:sz w:val="20"/>
                <w:szCs w:val="20"/>
              </w:rPr>
              <w:t xml:space="preserve"> (Objetivos), se hace referencia a los GEFM.</w:t>
            </w:r>
          </w:p>
        </w:tc>
      </w:tr>
      <w:tr w:rsidR="00EB3395" w:rsidRPr="0065325E" w14:paraId="55A0373D" w14:textId="77777777" w:rsidTr="00EB3395">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267A9348" w14:textId="77777777" w:rsidR="00EB3395" w:rsidRPr="0065325E" w:rsidRDefault="00EB3395" w:rsidP="00EB3395">
            <w:pPr>
              <w:jc w:val="center"/>
              <w:rPr>
                <w:rFonts w:cs="Arial"/>
                <w:sz w:val="20"/>
                <w:szCs w:val="20"/>
              </w:rPr>
            </w:pPr>
            <w:r w:rsidRPr="0065325E">
              <w:rPr>
                <w:rFonts w:cs="Arial"/>
                <w:sz w:val="20"/>
                <w:szCs w:val="20"/>
              </w:rPr>
              <w:t>3</w:t>
            </w:r>
          </w:p>
        </w:tc>
        <w:tc>
          <w:tcPr>
            <w:tcW w:w="8307" w:type="dxa"/>
            <w:tcBorders>
              <w:top w:val="single" w:sz="4" w:space="0" w:color="auto"/>
              <w:left w:val="single" w:sz="4" w:space="0" w:color="auto"/>
              <w:bottom w:val="single" w:sz="4" w:space="0" w:color="auto"/>
              <w:right w:val="single" w:sz="4" w:space="0" w:color="auto"/>
            </w:tcBorders>
          </w:tcPr>
          <w:p w14:paraId="47710381" w14:textId="77777777" w:rsidR="00EB3395" w:rsidRPr="0065325E" w:rsidRDefault="004066AC" w:rsidP="008D3CF0">
            <w:pPr>
              <w:jc w:val="both"/>
              <w:rPr>
                <w:rFonts w:eastAsia="Times New Roman" w:cs="Arial"/>
                <w:sz w:val="20"/>
                <w:szCs w:val="20"/>
                <w:lang w:eastAsia="es-MX"/>
              </w:rPr>
            </w:pPr>
            <w:r w:rsidRPr="0065325E">
              <w:rPr>
                <w:rFonts w:cs="Arial"/>
                <w:sz w:val="20"/>
                <w:szCs w:val="20"/>
              </w:rPr>
              <w:t xml:space="preserve">En el apartado del Diagnóstico del </w:t>
            </w:r>
            <w:proofErr w:type="spellStart"/>
            <w:r w:rsidRPr="0065325E">
              <w:rPr>
                <w:rFonts w:cs="Arial"/>
                <w:sz w:val="20"/>
                <w:szCs w:val="20"/>
              </w:rPr>
              <w:t>Pp</w:t>
            </w:r>
            <w:proofErr w:type="spellEnd"/>
            <w:r w:rsidRPr="0065325E">
              <w:rPr>
                <w:rFonts w:cs="Arial"/>
                <w:sz w:val="20"/>
                <w:szCs w:val="20"/>
              </w:rPr>
              <w:t xml:space="preserve"> correspondiente al </w:t>
            </w:r>
            <w:r w:rsidRPr="0065325E">
              <w:rPr>
                <w:rFonts w:cs="Arial"/>
                <w:b/>
                <w:sz w:val="20"/>
                <w:szCs w:val="20"/>
              </w:rPr>
              <w:t>inciso b)</w:t>
            </w:r>
            <w:r w:rsidRPr="0065325E">
              <w:rPr>
                <w:rFonts w:cs="Arial"/>
                <w:sz w:val="20"/>
                <w:szCs w:val="20"/>
              </w:rPr>
              <w:t xml:space="preserve"> (Identificación, definición y descripción del problema), </w:t>
            </w:r>
            <w:r w:rsidRPr="0065325E">
              <w:rPr>
                <w:rFonts w:cs="Arial"/>
                <w:b/>
                <w:sz w:val="20"/>
                <w:szCs w:val="20"/>
                <w:u w:val="single"/>
              </w:rPr>
              <w:t>o</w:t>
            </w:r>
            <w:r w:rsidRPr="0065325E">
              <w:rPr>
                <w:rFonts w:cs="Arial"/>
                <w:sz w:val="20"/>
                <w:szCs w:val="20"/>
              </w:rPr>
              <w:t xml:space="preserve"> en el apartado correspondiente al </w:t>
            </w:r>
            <w:r w:rsidRPr="0065325E">
              <w:rPr>
                <w:rFonts w:cs="Arial"/>
                <w:b/>
                <w:sz w:val="20"/>
                <w:szCs w:val="20"/>
              </w:rPr>
              <w:t xml:space="preserve">inciso </w:t>
            </w:r>
            <w:r w:rsidR="008D3CF0" w:rsidRPr="0065325E">
              <w:rPr>
                <w:rFonts w:cs="Arial"/>
                <w:b/>
                <w:sz w:val="20"/>
                <w:szCs w:val="20"/>
              </w:rPr>
              <w:t>d</w:t>
            </w:r>
            <w:r w:rsidRPr="0065325E">
              <w:rPr>
                <w:rFonts w:cs="Arial"/>
                <w:b/>
                <w:sz w:val="20"/>
                <w:szCs w:val="20"/>
              </w:rPr>
              <w:t>)</w:t>
            </w:r>
            <w:r w:rsidRPr="0065325E">
              <w:rPr>
                <w:rFonts w:cs="Arial"/>
                <w:sz w:val="20"/>
                <w:szCs w:val="20"/>
              </w:rPr>
              <w:t xml:space="preserve"> (</w:t>
            </w:r>
            <w:r w:rsidR="008D3CF0" w:rsidRPr="0065325E">
              <w:rPr>
                <w:rFonts w:cs="Arial"/>
                <w:sz w:val="20"/>
                <w:szCs w:val="20"/>
              </w:rPr>
              <w:t>Diseño del programa</w:t>
            </w:r>
            <w:r w:rsidRPr="0065325E">
              <w:rPr>
                <w:rFonts w:cs="Arial"/>
                <w:sz w:val="20"/>
                <w:szCs w:val="20"/>
              </w:rPr>
              <w:t>) se hace referencia a los GEFM.</w:t>
            </w:r>
          </w:p>
        </w:tc>
      </w:tr>
      <w:tr w:rsidR="00EB3395" w:rsidRPr="0065325E" w14:paraId="1F96C0FC" w14:textId="77777777" w:rsidTr="00EB3395">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7E741505" w14:textId="77777777" w:rsidR="00EB3395" w:rsidRPr="0065325E" w:rsidRDefault="00EB3395" w:rsidP="00EB3395">
            <w:pPr>
              <w:jc w:val="center"/>
              <w:rPr>
                <w:rFonts w:cs="Arial"/>
                <w:sz w:val="20"/>
                <w:szCs w:val="20"/>
              </w:rPr>
            </w:pPr>
            <w:r w:rsidRPr="0065325E">
              <w:rPr>
                <w:rFonts w:cs="Arial"/>
                <w:sz w:val="20"/>
                <w:szCs w:val="20"/>
              </w:rPr>
              <w:t>4</w:t>
            </w:r>
          </w:p>
        </w:tc>
        <w:tc>
          <w:tcPr>
            <w:tcW w:w="8307" w:type="dxa"/>
            <w:tcBorders>
              <w:top w:val="single" w:sz="4" w:space="0" w:color="auto"/>
              <w:left w:val="single" w:sz="4" w:space="0" w:color="auto"/>
              <w:bottom w:val="single" w:sz="4" w:space="0" w:color="auto"/>
              <w:right w:val="single" w:sz="4" w:space="0" w:color="auto"/>
            </w:tcBorders>
          </w:tcPr>
          <w:p w14:paraId="4657564E" w14:textId="77777777" w:rsidR="00EB3395" w:rsidRPr="0065325E" w:rsidRDefault="008D3CF0" w:rsidP="008D3CF0">
            <w:pPr>
              <w:jc w:val="both"/>
              <w:rPr>
                <w:rFonts w:eastAsia="Times New Roman" w:cs="Arial"/>
                <w:sz w:val="20"/>
                <w:szCs w:val="20"/>
                <w:lang w:eastAsia="es-MX"/>
              </w:rPr>
            </w:pPr>
            <w:r w:rsidRPr="0065325E">
              <w:rPr>
                <w:rFonts w:cs="Arial"/>
                <w:sz w:val="20"/>
                <w:szCs w:val="20"/>
              </w:rPr>
              <w:t xml:space="preserve">En el apartado del Diagnóstico del </w:t>
            </w:r>
            <w:proofErr w:type="spellStart"/>
            <w:r w:rsidRPr="0065325E">
              <w:rPr>
                <w:rFonts w:cs="Arial"/>
                <w:sz w:val="20"/>
                <w:szCs w:val="20"/>
              </w:rPr>
              <w:t>Pp</w:t>
            </w:r>
            <w:proofErr w:type="spellEnd"/>
            <w:r w:rsidRPr="0065325E">
              <w:rPr>
                <w:rFonts w:cs="Arial"/>
                <w:sz w:val="20"/>
                <w:szCs w:val="20"/>
              </w:rPr>
              <w:t xml:space="preserve"> correspondiente al </w:t>
            </w:r>
            <w:r w:rsidRPr="0065325E">
              <w:rPr>
                <w:rFonts w:cs="Arial"/>
                <w:b/>
                <w:sz w:val="20"/>
                <w:szCs w:val="20"/>
              </w:rPr>
              <w:t>inciso b)</w:t>
            </w:r>
            <w:r w:rsidRPr="0065325E">
              <w:rPr>
                <w:rFonts w:cs="Arial"/>
                <w:sz w:val="20"/>
                <w:szCs w:val="20"/>
              </w:rPr>
              <w:t xml:space="preserve"> (Identificación, definición y descripción del problema), </w:t>
            </w:r>
            <w:r w:rsidRPr="0065325E">
              <w:rPr>
                <w:rFonts w:cs="Arial"/>
                <w:b/>
                <w:sz w:val="20"/>
                <w:szCs w:val="20"/>
                <w:u w:val="single"/>
              </w:rPr>
              <w:t>y</w:t>
            </w:r>
            <w:r w:rsidRPr="0065325E">
              <w:rPr>
                <w:rFonts w:cs="Arial"/>
                <w:sz w:val="20"/>
                <w:szCs w:val="20"/>
              </w:rPr>
              <w:t xml:space="preserve"> en el apartado correspondiente al </w:t>
            </w:r>
            <w:r w:rsidRPr="0065325E">
              <w:rPr>
                <w:rFonts w:cs="Arial"/>
                <w:b/>
                <w:sz w:val="20"/>
                <w:szCs w:val="20"/>
              </w:rPr>
              <w:t>inciso d)</w:t>
            </w:r>
            <w:r w:rsidRPr="0065325E">
              <w:rPr>
                <w:rFonts w:cs="Arial"/>
                <w:sz w:val="20"/>
                <w:szCs w:val="20"/>
              </w:rPr>
              <w:t xml:space="preserve"> (Diseño del programa) se hace referencia a los GEFM.</w:t>
            </w:r>
          </w:p>
        </w:tc>
      </w:tr>
    </w:tbl>
    <w:p w14:paraId="6248C051" w14:textId="1C06D7F1" w:rsidR="00242BD6" w:rsidRDefault="00242BD6" w:rsidP="00952CB0">
      <w:pPr>
        <w:pStyle w:val="Prrafodelista"/>
        <w:ind w:left="360"/>
        <w:jc w:val="both"/>
        <w:rPr>
          <w:rFonts w:asciiTheme="minorHAnsi" w:hAnsiTheme="minorHAnsi"/>
          <w:sz w:val="22"/>
          <w:szCs w:val="22"/>
        </w:rPr>
      </w:pPr>
    </w:p>
    <w:p w14:paraId="0F74DABF" w14:textId="77777777" w:rsidR="00242BD6" w:rsidRPr="006E031C" w:rsidRDefault="00242BD6" w:rsidP="00242BD6">
      <w:pPr>
        <w:jc w:val="both"/>
        <w:rPr>
          <w:rFonts w:cstheme="minorHAnsi"/>
          <w:b/>
          <w:sz w:val="20"/>
          <w:szCs w:val="20"/>
          <w:u w:val="single"/>
        </w:rPr>
      </w:pPr>
      <w:r w:rsidRPr="006E031C">
        <w:rPr>
          <w:rFonts w:cstheme="minorHAnsi"/>
          <w:b/>
          <w:sz w:val="20"/>
          <w:szCs w:val="20"/>
          <w:u w:val="single"/>
        </w:rPr>
        <w:t>Consideraciones:</w:t>
      </w:r>
    </w:p>
    <w:p w14:paraId="6B57961C" w14:textId="77777777" w:rsidR="00242BD6" w:rsidRPr="0065325E" w:rsidRDefault="00242BD6" w:rsidP="00952CB0">
      <w:pPr>
        <w:pStyle w:val="Prrafodelista"/>
        <w:ind w:left="360"/>
        <w:jc w:val="both"/>
        <w:rPr>
          <w:rFonts w:asciiTheme="minorHAnsi" w:hAnsiTheme="minorHAnsi"/>
          <w:sz w:val="22"/>
          <w:szCs w:val="22"/>
        </w:rPr>
      </w:pPr>
    </w:p>
    <w:p w14:paraId="552C3BB4" w14:textId="2ECDCF35" w:rsidR="007300EC" w:rsidRPr="0065325E" w:rsidRDefault="00242BD6" w:rsidP="00242BD6">
      <w:pPr>
        <w:pStyle w:val="Prrafodelista"/>
        <w:autoSpaceDE w:val="0"/>
        <w:autoSpaceDN w:val="0"/>
        <w:adjustRightInd w:val="0"/>
        <w:ind w:left="491" w:hanging="491"/>
        <w:contextualSpacing w:val="0"/>
        <w:jc w:val="both"/>
        <w:rPr>
          <w:sz w:val="22"/>
          <w:szCs w:val="22"/>
        </w:rPr>
      </w:pPr>
      <w:r w:rsidRPr="00242BD6">
        <w:rPr>
          <w:rFonts w:asciiTheme="minorHAnsi" w:hAnsiTheme="minorHAnsi" w:cstheme="minorHAnsi"/>
          <w:sz w:val="20"/>
          <w:szCs w:val="20"/>
        </w:rPr>
        <w:t xml:space="preserve">1.1 </w:t>
      </w:r>
      <w:r>
        <w:rPr>
          <w:rFonts w:asciiTheme="minorHAnsi" w:hAnsiTheme="minorHAnsi" w:cstheme="minorHAnsi"/>
          <w:sz w:val="20"/>
          <w:szCs w:val="20"/>
        </w:rPr>
        <w:tab/>
      </w:r>
      <w:r w:rsidR="007300EC" w:rsidRPr="00242BD6">
        <w:rPr>
          <w:rFonts w:asciiTheme="minorHAnsi" w:eastAsia="Times New Roman" w:hAnsiTheme="minorHAnsi" w:cstheme="minorHAnsi"/>
          <w:sz w:val="20"/>
          <w:szCs w:val="20"/>
          <w:lang w:val="es-ES"/>
        </w:rPr>
        <w:t>En la respuesta se deberán indicar los apartados del diagnóstico en los que se hace referencia a los GEFM y el nivel de respuesta correspondiente, de acuerdo con los criterios especificados. Se deberá señalar la pertinencia de que en los apartados del diagnóstico señalados en el documento de «Aspectos a considerar para la elaboración del diagnóstico de los programas presupuestarios de nueva creación que se propongan incluir en el proyecto de Presupuesto de Egresos de la Federación»</w:t>
      </w:r>
      <w:r w:rsidR="00FF3F9A" w:rsidRPr="00242BD6">
        <w:rPr>
          <w:rFonts w:asciiTheme="minorHAnsi" w:eastAsia="Times New Roman" w:hAnsiTheme="minorHAnsi" w:cstheme="minorHAnsi"/>
          <w:sz w:val="20"/>
          <w:szCs w:val="20"/>
          <w:lang w:val="es-ES"/>
        </w:rPr>
        <w:t xml:space="preserve"> (Aspectos)</w:t>
      </w:r>
      <w:r w:rsidR="00FF3F9A" w:rsidRPr="00242BD6">
        <w:rPr>
          <w:rFonts w:asciiTheme="minorHAnsi" w:eastAsia="Times New Roman" w:hAnsiTheme="minorHAnsi" w:cstheme="minorHAnsi"/>
          <w:sz w:val="20"/>
          <w:szCs w:val="20"/>
          <w:lang w:val="es-ES"/>
        </w:rPr>
        <w:footnoteReference w:id="2"/>
      </w:r>
      <w:r w:rsidR="007300EC" w:rsidRPr="00242BD6">
        <w:rPr>
          <w:rFonts w:asciiTheme="minorHAnsi" w:eastAsia="Times New Roman" w:hAnsiTheme="minorHAnsi" w:cstheme="minorHAnsi"/>
          <w:sz w:val="20"/>
          <w:szCs w:val="20"/>
          <w:lang w:val="es-ES"/>
        </w:rPr>
        <w:t xml:space="preserve"> se haga referencia explícita al papel de los GEFM. En caso de que </w:t>
      </w:r>
      <w:r w:rsidR="00267DA4">
        <w:rPr>
          <w:rFonts w:asciiTheme="minorHAnsi" w:eastAsia="Times New Roman" w:hAnsiTheme="minorHAnsi" w:cstheme="minorHAnsi"/>
          <w:sz w:val="20"/>
          <w:szCs w:val="20"/>
          <w:lang w:val="es-ES"/>
        </w:rPr>
        <w:t>la instancia evaluadora</w:t>
      </w:r>
      <w:r w:rsidR="007300EC" w:rsidRPr="00242BD6">
        <w:rPr>
          <w:rFonts w:asciiTheme="minorHAnsi" w:eastAsia="Times New Roman" w:hAnsiTheme="minorHAnsi" w:cstheme="minorHAnsi"/>
          <w:sz w:val="20"/>
          <w:szCs w:val="20"/>
          <w:lang w:val="es-ES"/>
        </w:rPr>
        <w:t xml:space="preserve"> lo considere pertinente, deberá emitir recomendaciones concretas para modificar el diagnóstico del </w:t>
      </w:r>
      <w:proofErr w:type="spellStart"/>
      <w:r w:rsidR="007300EC" w:rsidRPr="00242BD6">
        <w:rPr>
          <w:rFonts w:asciiTheme="minorHAnsi" w:eastAsia="Times New Roman" w:hAnsiTheme="minorHAnsi" w:cstheme="minorHAnsi"/>
          <w:sz w:val="20"/>
          <w:szCs w:val="20"/>
          <w:lang w:val="es-ES"/>
        </w:rPr>
        <w:t>Pp</w:t>
      </w:r>
      <w:proofErr w:type="spellEnd"/>
      <w:r w:rsidR="007300EC" w:rsidRPr="00242BD6">
        <w:rPr>
          <w:rFonts w:asciiTheme="minorHAnsi" w:eastAsia="Times New Roman" w:hAnsiTheme="minorHAnsi" w:cstheme="minorHAnsi"/>
          <w:sz w:val="20"/>
          <w:szCs w:val="20"/>
          <w:lang w:val="es-ES"/>
        </w:rPr>
        <w:t xml:space="preserve">, de modo que este sustente de la mejor forma posible el carácter de PGF del </w:t>
      </w:r>
      <w:proofErr w:type="spellStart"/>
      <w:r w:rsidR="007300EC" w:rsidRPr="00242BD6">
        <w:rPr>
          <w:rFonts w:asciiTheme="minorHAnsi" w:eastAsia="Times New Roman" w:hAnsiTheme="minorHAnsi" w:cstheme="minorHAnsi"/>
          <w:sz w:val="20"/>
          <w:szCs w:val="20"/>
          <w:lang w:val="es-ES"/>
        </w:rPr>
        <w:t>Pp</w:t>
      </w:r>
      <w:proofErr w:type="spellEnd"/>
      <w:r w:rsidR="007300EC" w:rsidRPr="00242BD6">
        <w:rPr>
          <w:rFonts w:asciiTheme="minorHAnsi" w:eastAsia="Times New Roman" w:hAnsiTheme="minorHAnsi" w:cstheme="minorHAnsi"/>
          <w:sz w:val="20"/>
          <w:szCs w:val="20"/>
          <w:lang w:val="es-ES"/>
        </w:rPr>
        <w:t xml:space="preserve"> evaluado.</w:t>
      </w:r>
    </w:p>
    <w:p w14:paraId="1CFB3917" w14:textId="77777777" w:rsidR="00C653AF" w:rsidRPr="0065325E" w:rsidRDefault="00C653AF" w:rsidP="007300EC">
      <w:pPr>
        <w:jc w:val="both"/>
        <w:rPr>
          <w:sz w:val="22"/>
          <w:szCs w:val="22"/>
        </w:rPr>
      </w:pPr>
    </w:p>
    <w:p w14:paraId="6CC9F2E1" w14:textId="4404B6CC" w:rsidR="00C653AF" w:rsidRPr="00242BD6" w:rsidRDefault="00242BD6" w:rsidP="00242BD6">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 </w:t>
      </w:r>
      <w:r>
        <w:rPr>
          <w:rFonts w:asciiTheme="minorHAnsi" w:eastAsia="Times New Roman" w:hAnsiTheme="minorHAnsi" w:cstheme="minorHAnsi"/>
          <w:sz w:val="20"/>
          <w:szCs w:val="20"/>
          <w:lang w:val="es-ES"/>
        </w:rPr>
        <w:tab/>
        <w:t>E</w:t>
      </w:r>
      <w:r w:rsidR="00C653AF" w:rsidRPr="00242BD6">
        <w:rPr>
          <w:rFonts w:asciiTheme="minorHAnsi" w:eastAsia="Times New Roman" w:hAnsiTheme="minorHAnsi" w:cstheme="minorHAnsi"/>
          <w:sz w:val="20"/>
          <w:szCs w:val="20"/>
          <w:lang w:val="es-ES"/>
        </w:rPr>
        <w:t>n caso de</w:t>
      </w:r>
      <w:r w:rsidR="00227E4A" w:rsidRPr="00242BD6">
        <w:rPr>
          <w:rFonts w:asciiTheme="minorHAnsi" w:eastAsia="Times New Roman" w:hAnsiTheme="minorHAnsi" w:cstheme="minorHAnsi"/>
          <w:sz w:val="20"/>
          <w:szCs w:val="20"/>
          <w:lang w:val="es-ES"/>
        </w:rPr>
        <w:t xml:space="preserve"> que</w:t>
      </w:r>
      <w:r w:rsidR="00C653AF" w:rsidRPr="00242BD6">
        <w:rPr>
          <w:rFonts w:asciiTheme="minorHAnsi" w:eastAsia="Times New Roman" w:hAnsiTheme="minorHAnsi" w:cstheme="minorHAnsi"/>
          <w:sz w:val="20"/>
          <w:szCs w:val="20"/>
          <w:lang w:val="es-ES"/>
        </w:rPr>
        <w:t xml:space="preserve"> en el diagnóstico del </w:t>
      </w:r>
      <w:proofErr w:type="spellStart"/>
      <w:r w:rsidR="00A84A41" w:rsidRPr="00242BD6">
        <w:rPr>
          <w:rFonts w:asciiTheme="minorHAnsi" w:eastAsia="Times New Roman" w:hAnsiTheme="minorHAnsi" w:cstheme="minorHAnsi"/>
          <w:sz w:val="20"/>
          <w:szCs w:val="20"/>
          <w:lang w:val="es-ES"/>
        </w:rPr>
        <w:t>Pp</w:t>
      </w:r>
      <w:proofErr w:type="spellEnd"/>
      <w:r w:rsidR="00C653AF" w:rsidRPr="00242BD6">
        <w:rPr>
          <w:rFonts w:asciiTheme="minorHAnsi" w:eastAsia="Times New Roman" w:hAnsiTheme="minorHAnsi" w:cstheme="minorHAnsi"/>
          <w:sz w:val="20"/>
          <w:szCs w:val="20"/>
          <w:lang w:val="es-ES"/>
        </w:rPr>
        <w:t xml:space="preserve"> se haga referencia a los GEFM en combinaciones de apartados distintas a las establecidas en los criterios de la pregunta</w:t>
      </w:r>
      <w:r w:rsidR="00227E4A" w:rsidRPr="00242BD6">
        <w:rPr>
          <w:rFonts w:asciiTheme="minorHAnsi" w:eastAsia="Times New Roman" w:hAnsiTheme="minorHAnsi" w:cstheme="minorHAnsi"/>
          <w:sz w:val="20"/>
          <w:szCs w:val="20"/>
          <w:lang w:val="es-ES"/>
        </w:rPr>
        <w:t xml:space="preserve"> (por ejemplo, que en un caso se refiera a los GEFM en los apartados del diagnóstico correspondientes a los incisos a), b) y e)), </w:t>
      </w:r>
      <w:r w:rsidR="00267DA4">
        <w:rPr>
          <w:rFonts w:asciiTheme="minorHAnsi" w:eastAsia="Times New Roman" w:hAnsiTheme="minorHAnsi" w:cstheme="minorHAnsi"/>
          <w:sz w:val="20"/>
          <w:szCs w:val="20"/>
          <w:lang w:val="es-ES"/>
        </w:rPr>
        <w:t>la instancia evaluadora</w:t>
      </w:r>
      <w:r w:rsidR="00227E4A" w:rsidRPr="00242BD6">
        <w:rPr>
          <w:rFonts w:asciiTheme="minorHAnsi" w:eastAsia="Times New Roman" w:hAnsiTheme="minorHAnsi" w:cstheme="minorHAnsi"/>
          <w:sz w:val="20"/>
          <w:szCs w:val="20"/>
          <w:lang w:val="es-ES"/>
        </w:rPr>
        <w:t xml:space="preserve"> deberá asignar el mayor nivel posible </w:t>
      </w:r>
      <w:r w:rsidR="00F6692A" w:rsidRPr="00242BD6">
        <w:rPr>
          <w:rFonts w:asciiTheme="minorHAnsi" w:eastAsia="Times New Roman" w:hAnsiTheme="minorHAnsi" w:cstheme="minorHAnsi"/>
          <w:sz w:val="20"/>
          <w:szCs w:val="20"/>
          <w:lang w:val="es-ES"/>
        </w:rPr>
        <w:t xml:space="preserve">de acuerdo con los criterios </w:t>
      </w:r>
      <w:r w:rsidR="00227E4A" w:rsidRPr="00242BD6">
        <w:rPr>
          <w:rFonts w:asciiTheme="minorHAnsi" w:eastAsia="Times New Roman" w:hAnsiTheme="minorHAnsi" w:cstheme="minorHAnsi"/>
          <w:sz w:val="20"/>
          <w:szCs w:val="20"/>
          <w:lang w:val="es-ES"/>
        </w:rPr>
        <w:t>(en el mismo ejemplo, el nivel asignado debería ser el 3, pues al no hacer referencia a los GEFM en el apartado correspondiente al inciso d), no puede alcanzar el nivel 4).</w:t>
      </w:r>
    </w:p>
    <w:p w14:paraId="1A77A58A" w14:textId="77777777" w:rsidR="007300EC" w:rsidRPr="0065325E" w:rsidRDefault="007300EC" w:rsidP="007300EC">
      <w:pPr>
        <w:jc w:val="both"/>
        <w:rPr>
          <w:b/>
          <w:sz w:val="22"/>
          <w:szCs w:val="22"/>
        </w:rPr>
      </w:pPr>
    </w:p>
    <w:p w14:paraId="7B166616" w14:textId="61818136" w:rsidR="007300EC" w:rsidRDefault="007300EC" w:rsidP="00952CB0">
      <w:pPr>
        <w:pStyle w:val="Prrafodelista"/>
        <w:ind w:left="360"/>
        <w:jc w:val="both"/>
        <w:rPr>
          <w:rFonts w:asciiTheme="minorHAnsi" w:hAnsiTheme="minorHAnsi"/>
          <w:b/>
          <w:sz w:val="22"/>
          <w:szCs w:val="22"/>
        </w:rPr>
      </w:pPr>
    </w:p>
    <w:p w14:paraId="7A1A3143" w14:textId="77777777" w:rsidR="00242BD6" w:rsidRPr="00242BD6" w:rsidRDefault="00242BD6" w:rsidP="00242BD6">
      <w:pPr>
        <w:jc w:val="both"/>
        <w:rPr>
          <w:rFonts w:ascii="Montserrat" w:hAnsi="Montserrat" w:cs="Arial"/>
          <w:sz w:val="20"/>
          <w:szCs w:val="20"/>
          <w:lang w:eastAsia="es-ES"/>
        </w:rPr>
      </w:pPr>
    </w:p>
    <w:tbl>
      <w:tblPr>
        <w:tblStyle w:val="Tablaconcuadrcu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242BD6" w:rsidRPr="00242BD6" w14:paraId="492CDDB0" w14:textId="77777777" w:rsidTr="00267DA4">
        <w:trPr>
          <w:trHeight w:val="617"/>
        </w:trPr>
        <w:tc>
          <w:tcPr>
            <w:tcW w:w="9356" w:type="dxa"/>
            <w:shd w:val="clear" w:color="auto" w:fill="E7E6E6" w:themeFill="background2"/>
            <w:vAlign w:val="center"/>
          </w:tcPr>
          <w:p w14:paraId="0497A8A1" w14:textId="671D3C8B" w:rsidR="00242BD6" w:rsidRPr="00242BD6" w:rsidRDefault="00242BD6" w:rsidP="00242BD6">
            <w:pPr>
              <w:pStyle w:val="Prrafodelista"/>
              <w:numPr>
                <w:ilvl w:val="0"/>
                <w:numId w:val="34"/>
              </w:numPr>
              <w:rPr>
                <w:rFonts w:ascii="Calibri" w:eastAsia="Times New Roman" w:hAnsi="Calibri" w:cs="Calibri"/>
                <w:b/>
                <w:sz w:val="20"/>
                <w:szCs w:val="20"/>
                <w:lang w:val="es-ES"/>
              </w:rPr>
            </w:pPr>
            <w:r w:rsidRPr="00242BD6">
              <w:rPr>
                <w:rFonts w:ascii="Calibri" w:eastAsia="Times New Roman" w:hAnsi="Calibri" w:cs="Calibri"/>
                <w:b/>
                <w:sz w:val="20"/>
                <w:szCs w:val="20"/>
                <w:lang w:val="es-ES"/>
              </w:rPr>
              <w:t xml:space="preserve">¿En la MIR del </w:t>
            </w:r>
            <w:proofErr w:type="spellStart"/>
            <w:r w:rsidRPr="00242BD6">
              <w:rPr>
                <w:rFonts w:ascii="Calibri" w:eastAsia="Times New Roman" w:hAnsi="Calibri" w:cs="Calibri"/>
                <w:b/>
                <w:sz w:val="20"/>
                <w:szCs w:val="20"/>
                <w:lang w:val="es-ES"/>
              </w:rPr>
              <w:t>Pp</w:t>
            </w:r>
            <w:proofErr w:type="spellEnd"/>
            <w:r w:rsidRPr="00242BD6">
              <w:rPr>
                <w:rFonts w:ascii="Calibri" w:eastAsia="Times New Roman" w:hAnsi="Calibri" w:cs="Calibri"/>
                <w:b/>
                <w:sz w:val="20"/>
                <w:szCs w:val="20"/>
                <w:lang w:val="es-ES"/>
              </w:rPr>
              <w:t xml:space="preserve"> se incluyen objetivos (correspondientes a sus distintos niveles) o indicadores que consideren o midan la participación y el desempeño, en el marco del </w:t>
            </w:r>
            <w:proofErr w:type="spellStart"/>
            <w:r w:rsidRPr="00242BD6">
              <w:rPr>
                <w:rFonts w:ascii="Calibri" w:eastAsia="Times New Roman" w:hAnsi="Calibri" w:cs="Calibri"/>
                <w:b/>
                <w:sz w:val="20"/>
                <w:szCs w:val="20"/>
                <w:lang w:val="es-ES"/>
              </w:rPr>
              <w:t>Pp</w:t>
            </w:r>
            <w:proofErr w:type="spellEnd"/>
            <w:r w:rsidRPr="00242BD6">
              <w:rPr>
                <w:rFonts w:ascii="Calibri" w:eastAsia="Times New Roman" w:hAnsi="Calibri" w:cs="Calibri"/>
                <w:b/>
                <w:sz w:val="20"/>
                <w:szCs w:val="20"/>
                <w:lang w:val="es-ES"/>
              </w:rPr>
              <w:t xml:space="preserve">, de los GEFM que ejecutan los recursos del </w:t>
            </w:r>
            <w:proofErr w:type="spellStart"/>
            <w:r w:rsidRPr="00242BD6">
              <w:rPr>
                <w:rFonts w:ascii="Calibri" w:eastAsia="Times New Roman" w:hAnsi="Calibri" w:cs="Calibri"/>
                <w:b/>
                <w:sz w:val="20"/>
                <w:szCs w:val="20"/>
                <w:lang w:val="es-ES"/>
              </w:rPr>
              <w:t>Pp</w:t>
            </w:r>
            <w:proofErr w:type="spellEnd"/>
            <w:r w:rsidRPr="00242BD6">
              <w:rPr>
                <w:rFonts w:ascii="Calibri" w:eastAsia="Times New Roman" w:hAnsi="Calibri" w:cs="Calibri"/>
                <w:b/>
                <w:sz w:val="20"/>
                <w:szCs w:val="20"/>
                <w:lang w:val="es-ES"/>
              </w:rPr>
              <w:t xml:space="preserve">? </w:t>
            </w:r>
          </w:p>
        </w:tc>
      </w:tr>
    </w:tbl>
    <w:p w14:paraId="5941816D" w14:textId="77777777" w:rsidR="00242BD6" w:rsidRPr="00242BD6" w:rsidRDefault="00242BD6" w:rsidP="00242BD6">
      <w:pPr>
        <w:jc w:val="both"/>
        <w:rPr>
          <w:rFonts w:eastAsia="Times" w:cstheme="minorHAnsi"/>
          <w:sz w:val="20"/>
          <w:szCs w:val="20"/>
          <w:lang w:val="es-ES"/>
        </w:rPr>
      </w:pPr>
    </w:p>
    <w:p w14:paraId="6E41ED1B" w14:textId="77777777" w:rsidR="00F13B34" w:rsidRPr="00242BD6" w:rsidRDefault="00F13B34" w:rsidP="00242BD6">
      <w:pPr>
        <w:jc w:val="both"/>
        <w:rPr>
          <w:rFonts w:eastAsia="Times" w:cstheme="minorHAnsi"/>
          <w:sz w:val="20"/>
          <w:szCs w:val="20"/>
          <w:lang w:val="es-ES"/>
        </w:rPr>
      </w:pPr>
      <w:r w:rsidRPr="00242BD6">
        <w:rPr>
          <w:rFonts w:eastAsia="Times" w:cstheme="minorHAnsi"/>
          <w:sz w:val="20"/>
          <w:szCs w:val="20"/>
          <w:lang w:val="es-ES"/>
        </w:rPr>
        <w:t xml:space="preserve">Si en la MIR del </w:t>
      </w:r>
      <w:proofErr w:type="spellStart"/>
      <w:r w:rsidRPr="00242BD6">
        <w:rPr>
          <w:rFonts w:eastAsia="Times" w:cstheme="minorHAnsi"/>
          <w:sz w:val="20"/>
          <w:szCs w:val="20"/>
          <w:lang w:val="es-ES"/>
        </w:rPr>
        <w:t>Pp</w:t>
      </w:r>
      <w:proofErr w:type="spellEnd"/>
      <w:r w:rsidRPr="00242BD6">
        <w:rPr>
          <w:rFonts w:eastAsia="Times" w:cstheme="minorHAnsi"/>
          <w:sz w:val="20"/>
          <w:szCs w:val="20"/>
          <w:lang w:val="es-ES"/>
        </w:rPr>
        <w:t xml:space="preserve"> no se considera (ni explícitamente ni implícitamente) la participaci</w:t>
      </w:r>
      <w:r w:rsidR="00814D6A" w:rsidRPr="00242BD6">
        <w:rPr>
          <w:rFonts w:eastAsia="Times" w:cstheme="minorHAnsi"/>
          <w:sz w:val="20"/>
          <w:szCs w:val="20"/>
          <w:lang w:val="es-ES"/>
        </w:rPr>
        <w:t>ón o</w:t>
      </w:r>
      <w:r w:rsidRPr="00242BD6">
        <w:rPr>
          <w:rFonts w:eastAsia="Times" w:cstheme="minorHAnsi"/>
          <w:sz w:val="20"/>
          <w:szCs w:val="20"/>
          <w:lang w:val="es-ES"/>
        </w:rPr>
        <w:t xml:space="preserve"> el desempeño de los GEFM que ejecutan los recursos del </w:t>
      </w:r>
      <w:proofErr w:type="spellStart"/>
      <w:r w:rsidRPr="00242BD6">
        <w:rPr>
          <w:rFonts w:eastAsia="Times" w:cstheme="minorHAnsi"/>
          <w:sz w:val="20"/>
          <w:szCs w:val="20"/>
          <w:lang w:val="es-ES"/>
        </w:rPr>
        <w:t>Pp</w:t>
      </w:r>
      <w:proofErr w:type="spellEnd"/>
      <w:r w:rsidR="00E74468" w:rsidRPr="00242BD6">
        <w:rPr>
          <w:rFonts w:eastAsia="Times" w:cstheme="minorHAnsi"/>
          <w:sz w:val="20"/>
          <w:szCs w:val="20"/>
          <w:lang w:val="es-ES"/>
        </w:rPr>
        <w:t xml:space="preserve"> en el marco de su operación</w:t>
      </w:r>
      <w:r w:rsidRPr="00242BD6">
        <w:rPr>
          <w:rFonts w:eastAsia="Times" w:cstheme="minorHAnsi"/>
          <w:sz w:val="20"/>
          <w:szCs w:val="20"/>
          <w:lang w:val="es-ES"/>
        </w:rPr>
        <w:t xml:space="preserve"> (ni si quiera, por ejemplo, para </w:t>
      </w:r>
      <w:r w:rsidR="00E74468" w:rsidRPr="00242BD6">
        <w:rPr>
          <w:rFonts w:eastAsia="Times" w:cstheme="minorHAnsi"/>
          <w:sz w:val="20"/>
          <w:szCs w:val="20"/>
          <w:lang w:val="es-ES"/>
        </w:rPr>
        <w:t>alimentar el medio de verificación de algún indicador</w:t>
      </w:r>
      <w:r w:rsidRPr="00242BD6">
        <w:rPr>
          <w:rFonts w:eastAsia="Times" w:cstheme="minorHAnsi"/>
          <w:sz w:val="20"/>
          <w:szCs w:val="20"/>
          <w:lang w:val="es-ES"/>
        </w:rPr>
        <w:t>)</w:t>
      </w:r>
      <w:r w:rsidR="00E74468" w:rsidRPr="00242BD6">
        <w:rPr>
          <w:rFonts w:eastAsia="Times" w:cstheme="minorHAnsi"/>
          <w:sz w:val="20"/>
          <w:szCs w:val="20"/>
          <w:lang w:val="es-ES"/>
        </w:rPr>
        <w:t xml:space="preserve">, </w:t>
      </w:r>
      <w:r w:rsidRPr="00242BD6">
        <w:rPr>
          <w:rFonts w:eastAsia="Times" w:cstheme="minorHAnsi"/>
          <w:sz w:val="20"/>
          <w:szCs w:val="20"/>
          <w:lang w:val="es-ES"/>
        </w:rPr>
        <w:t xml:space="preserve">se deberá considerar información inexistente y, por lo tanto, la respuesta sería «NO». Si el </w:t>
      </w:r>
      <w:proofErr w:type="spellStart"/>
      <w:r w:rsidRPr="00242BD6">
        <w:rPr>
          <w:rFonts w:eastAsia="Times" w:cstheme="minorHAnsi"/>
          <w:sz w:val="20"/>
          <w:szCs w:val="20"/>
          <w:lang w:val="es-ES"/>
        </w:rPr>
        <w:t>Pp</w:t>
      </w:r>
      <w:proofErr w:type="spellEnd"/>
      <w:r w:rsidRPr="00242BD6">
        <w:rPr>
          <w:rFonts w:eastAsia="Times" w:cstheme="minorHAnsi"/>
          <w:sz w:val="20"/>
          <w:szCs w:val="20"/>
          <w:lang w:val="es-ES"/>
        </w:rPr>
        <w:t xml:space="preserve"> cuenta con información para responder a la pregunta, es decir, si la respuesta es «SÍ» se deberá seleccionar un nivel según los siguientes criterios:</w:t>
      </w:r>
    </w:p>
    <w:p w14:paraId="723213C6" w14:textId="77777777" w:rsidR="00053E30" w:rsidRPr="00242BD6" w:rsidRDefault="00053E30" w:rsidP="00242BD6">
      <w:pPr>
        <w:jc w:val="both"/>
        <w:rPr>
          <w:rFonts w:eastAsia="Times" w:cstheme="minorHAnsi"/>
          <w:sz w:val="20"/>
          <w:szCs w:val="20"/>
          <w:lang w:val="es-ES"/>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44"/>
        <w:gridCol w:w="8307"/>
      </w:tblGrid>
      <w:tr w:rsidR="00F13B34" w:rsidRPr="0065325E" w14:paraId="5B4487C8" w14:textId="77777777" w:rsidTr="00F047A0">
        <w:trPr>
          <w:trHeight w:val="121"/>
          <w:tblHeader/>
          <w:jc w:val="center"/>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062D9396" w14:textId="77777777" w:rsidR="00F13B34" w:rsidRPr="0065325E" w:rsidRDefault="00F13B34" w:rsidP="00F047A0">
            <w:pPr>
              <w:jc w:val="center"/>
              <w:rPr>
                <w:rFonts w:cs="Arial"/>
                <w:b/>
                <w:iCs/>
                <w:sz w:val="20"/>
                <w:szCs w:val="20"/>
              </w:rPr>
            </w:pPr>
            <w:r w:rsidRPr="0065325E">
              <w:rPr>
                <w:rFonts w:cs="Arial"/>
                <w:b/>
                <w:iCs/>
                <w:sz w:val="20"/>
                <w:szCs w:val="20"/>
              </w:rPr>
              <w:t>Nivel</w:t>
            </w:r>
          </w:p>
        </w:tc>
        <w:tc>
          <w:tcPr>
            <w:tcW w:w="8307" w:type="dxa"/>
            <w:tcBorders>
              <w:top w:val="single" w:sz="4" w:space="0" w:color="auto"/>
              <w:left w:val="single" w:sz="4" w:space="0" w:color="auto"/>
              <w:bottom w:val="single" w:sz="4" w:space="0" w:color="auto"/>
              <w:right w:val="single" w:sz="4" w:space="0" w:color="auto"/>
            </w:tcBorders>
            <w:shd w:val="clear" w:color="auto" w:fill="auto"/>
            <w:vAlign w:val="center"/>
          </w:tcPr>
          <w:p w14:paraId="1D839053" w14:textId="77777777" w:rsidR="00F13B34" w:rsidRPr="0065325E" w:rsidRDefault="00F13B34" w:rsidP="00F047A0">
            <w:pPr>
              <w:jc w:val="center"/>
              <w:rPr>
                <w:rFonts w:cs="Arial"/>
                <w:b/>
                <w:iCs/>
                <w:sz w:val="20"/>
                <w:szCs w:val="20"/>
              </w:rPr>
            </w:pPr>
            <w:r w:rsidRPr="0065325E">
              <w:rPr>
                <w:rFonts w:cs="Arial"/>
                <w:b/>
                <w:iCs/>
                <w:sz w:val="20"/>
                <w:szCs w:val="20"/>
              </w:rPr>
              <w:t>Criterios</w:t>
            </w:r>
          </w:p>
        </w:tc>
      </w:tr>
      <w:tr w:rsidR="00F13B34" w:rsidRPr="0065325E" w14:paraId="69BC8C70"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6F19F65E" w14:textId="77777777" w:rsidR="00F13B34" w:rsidRPr="0065325E" w:rsidRDefault="00F13B34" w:rsidP="00F047A0">
            <w:pPr>
              <w:jc w:val="center"/>
              <w:rPr>
                <w:rFonts w:cs="Arial"/>
                <w:sz w:val="20"/>
                <w:szCs w:val="20"/>
              </w:rPr>
            </w:pPr>
            <w:r w:rsidRPr="0065325E">
              <w:rPr>
                <w:rFonts w:cs="Arial"/>
                <w:sz w:val="20"/>
                <w:szCs w:val="20"/>
              </w:rPr>
              <w:t>1</w:t>
            </w:r>
          </w:p>
        </w:tc>
        <w:tc>
          <w:tcPr>
            <w:tcW w:w="8307" w:type="dxa"/>
            <w:tcBorders>
              <w:top w:val="single" w:sz="4" w:space="0" w:color="auto"/>
              <w:left w:val="single" w:sz="4" w:space="0" w:color="auto"/>
              <w:bottom w:val="single" w:sz="4" w:space="0" w:color="auto"/>
              <w:right w:val="single" w:sz="4" w:space="0" w:color="auto"/>
            </w:tcBorders>
          </w:tcPr>
          <w:p w14:paraId="520D77DF" w14:textId="77777777" w:rsidR="00F13B34" w:rsidRPr="0065325E" w:rsidRDefault="00BF2D50" w:rsidP="00906528">
            <w:pPr>
              <w:jc w:val="both"/>
              <w:rPr>
                <w:rFonts w:cs="Arial"/>
                <w:sz w:val="20"/>
                <w:szCs w:val="20"/>
              </w:rPr>
            </w:pPr>
            <w:r w:rsidRPr="0065325E">
              <w:rPr>
                <w:rFonts w:cs="Arial"/>
                <w:sz w:val="20"/>
                <w:szCs w:val="20"/>
              </w:rPr>
              <w:t>Los GEFM aportan</w:t>
            </w:r>
            <w:r w:rsidR="0064648E" w:rsidRPr="0065325E">
              <w:rPr>
                <w:rFonts w:cs="Arial"/>
                <w:sz w:val="20"/>
                <w:szCs w:val="20"/>
              </w:rPr>
              <w:t xml:space="preserve"> información para la construcción de objetivos e indicadores de la MIR </w:t>
            </w:r>
            <w:r w:rsidR="00814D6A" w:rsidRPr="0065325E">
              <w:rPr>
                <w:rFonts w:cs="Arial"/>
                <w:sz w:val="20"/>
                <w:szCs w:val="20"/>
              </w:rPr>
              <w:t xml:space="preserve">del </w:t>
            </w:r>
            <w:proofErr w:type="spellStart"/>
            <w:r w:rsidR="00814D6A" w:rsidRPr="0065325E">
              <w:rPr>
                <w:rFonts w:cs="Arial"/>
                <w:sz w:val="20"/>
                <w:szCs w:val="20"/>
              </w:rPr>
              <w:t>Pp</w:t>
            </w:r>
            <w:proofErr w:type="spellEnd"/>
            <w:r w:rsidR="00814D6A" w:rsidRPr="0065325E">
              <w:rPr>
                <w:rFonts w:cs="Arial"/>
                <w:sz w:val="20"/>
                <w:szCs w:val="20"/>
              </w:rPr>
              <w:t xml:space="preserve"> </w:t>
            </w:r>
            <w:r w:rsidR="00906528" w:rsidRPr="0065325E">
              <w:rPr>
                <w:rFonts w:cs="Arial"/>
                <w:sz w:val="20"/>
                <w:szCs w:val="20"/>
              </w:rPr>
              <w:t xml:space="preserve">a nivel de </w:t>
            </w:r>
            <w:r w:rsidR="00906528" w:rsidRPr="0065325E">
              <w:rPr>
                <w:rFonts w:cs="Arial"/>
                <w:b/>
                <w:sz w:val="20"/>
                <w:szCs w:val="20"/>
              </w:rPr>
              <w:t>A</w:t>
            </w:r>
            <w:r w:rsidR="00814D6A" w:rsidRPr="0065325E">
              <w:rPr>
                <w:rFonts w:cs="Arial"/>
                <w:b/>
                <w:sz w:val="20"/>
                <w:szCs w:val="20"/>
              </w:rPr>
              <w:t>ctividades</w:t>
            </w:r>
            <w:r w:rsidR="0064648E" w:rsidRPr="0065325E">
              <w:rPr>
                <w:rFonts w:cs="Arial"/>
                <w:sz w:val="20"/>
                <w:szCs w:val="20"/>
              </w:rPr>
              <w:t xml:space="preserve">, pero esta aportación </w:t>
            </w:r>
            <w:r w:rsidR="0064648E" w:rsidRPr="0065325E">
              <w:rPr>
                <w:rFonts w:cs="Arial"/>
                <w:b/>
                <w:sz w:val="20"/>
                <w:szCs w:val="20"/>
                <w:u w:val="single"/>
              </w:rPr>
              <w:t>no es clara o explícita</w:t>
            </w:r>
            <w:r w:rsidR="00F13B34" w:rsidRPr="0065325E">
              <w:rPr>
                <w:rFonts w:cs="Arial"/>
                <w:sz w:val="20"/>
                <w:szCs w:val="20"/>
              </w:rPr>
              <w:t>.</w:t>
            </w:r>
          </w:p>
        </w:tc>
      </w:tr>
      <w:tr w:rsidR="00F13B34" w:rsidRPr="0065325E" w14:paraId="6D80ACEC"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01648A25" w14:textId="77777777" w:rsidR="00F13B34" w:rsidRPr="0065325E" w:rsidRDefault="00F13B34" w:rsidP="00F047A0">
            <w:pPr>
              <w:jc w:val="center"/>
              <w:rPr>
                <w:rFonts w:cs="Arial"/>
                <w:sz w:val="20"/>
                <w:szCs w:val="20"/>
              </w:rPr>
            </w:pPr>
            <w:r w:rsidRPr="0065325E">
              <w:rPr>
                <w:rFonts w:cs="Arial"/>
                <w:sz w:val="20"/>
                <w:szCs w:val="20"/>
              </w:rPr>
              <w:t>2</w:t>
            </w:r>
          </w:p>
        </w:tc>
        <w:tc>
          <w:tcPr>
            <w:tcW w:w="8307" w:type="dxa"/>
            <w:tcBorders>
              <w:top w:val="single" w:sz="4" w:space="0" w:color="auto"/>
              <w:left w:val="single" w:sz="4" w:space="0" w:color="auto"/>
              <w:bottom w:val="single" w:sz="4" w:space="0" w:color="auto"/>
              <w:right w:val="single" w:sz="4" w:space="0" w:color="auto"/>
            </w:tcBorders>
          </w:tcPr>
          <w:p w14:paraId="09145EAC" w14:textId="77777777" w:rsidR="00F13B34" w:rsidRPr="0065325E" w:rsidRDefault="00906528" w:rsidP="00906528">
            <w:pPr>
              <w:jc w:val="both"/>
              <w:rPr>
                <w:rFonts w:cs="Arial"/>
                <w:sz w:val="20"/>
                <w:szCs w:val="20"/>
              </w:rPr>
            </w:pPr>
            <w:r w:rsidRPr="0065325E">
              <w:rPr>
                <w:rFonts w:cs="Arial"/>
                <w:sz w:val="20"/>
                <w:szCs w:val="20"/>
              </w:rPr>
              <w:t xml:space="preserve">Los GEFM aportan información para la construcción de objetivos e indicadores de la MIR a nivel de </w:t>
            </w:r>
            <w:r w:rsidRPr="0065325E">
              <w:rPr>
                <w:rFonts w:cs="Arial"/>
                <w:b/>
                <w:sz w:val="20"/>
                <w:szCs w:val="20"/>
              </w:rPr>
              <w:t>Componentes</w:t>
            </w:r>
            <w:r w:rsidRPr="0065325E">
              <w:rPr>
                <w:rFonts w:cs="Arial"/>
                <w:sz w:val="20"/>
                <w:szCs w:val="20"/>
              </w:rPr>
              <w:t xml:space="preserve"> </w:t>
            </w:r>
            <w:r w:rsidR="00D639E9" w:rsidRPr="0065325E">
              <w:rPr>
                <w:rFonts w:cs="Arial"/>
                <w:sz w:val="20"/>
                <w:szCs w:val="20"/>
              </w:rPr>
              <w:t xml:space="preserve">o de </w:t>
            </w:r>
            <w:r w:rsidR="00D639E9" w:rsidRPr="0065325E">
              <w:rPr>
                <w:rFonts w:cs="Arial"/>
                <w:b/>
                <w:sz w:val="20"/>
                <w:szCs w:val="20"/>
              </w:rPr>
              <w:t>Propósito</w:t>
            </w:r>
            <w:r w:rsidR="00D639E9" w:rsidRPr="0065325E">
              <w:rPr>
                <w:rFonts w:cs="Arial"/>
                <w:sz w:val="20"/>
                <w:szCs w:val="20"/>
              </w:rPr>
              <w:t xml:space="preserve"> </w:t>
            </w:r>
            <w:r w:rsidRPr="0065325E">
              <w:rPr>
                <w:rFonts w:cs="Arial"/>
                <w:sz w:val="20"/>
                <w:szCs w:val="20"/>
              </w:rPr>
              <w:t xml:space="preserve">del </w:t>
            </w:r>
            <w:proofErr w:type="spellStart"/>
            <w:r w:rsidRPr="0065325E">
              <w:rPr>
                <w:rFonts w:cs="Arial"/>
                <w:sz w:val="20"/>
                <w:szCs w:val="20"/>
              </w:rPr>
              <w:t>Pp</w:t>
            </w:r>
            <w:proofErr w:type="spellEnd"/>
            <w:r w:rsidRPr="0065325E">
              <w:rPr>
                <w:rFonts w:cs="Arial"/>
                <w:sz w:val="20"/>
                <w:szCs w:val="20"/>
              </w:rPr>
              <w:t xml:space="preserve">, pero esta aportación </w:t>
            </w:r>
            <w:r w:rsidRPr="0065325E">
              <w:rPr>
                <w:rFonts w:cs="Arial"/>
                <w:b/>
                <w:sz w:val="20"/>
                <w:szCs w:val="20"/>
                <w:u w:val="single"/>
              </w:rPr>
              <w:t>no es clara o explícita</w:t>
            </w:r>
            <w:r w:rsidRPr="0065325E">
              <w:rPr>
                <w:rFonts w:cs="Arial"/>
                <w:sz w:val="20"/>
                <w:szCs w:val="20"/>
              </w:rPr>
              <w:t>.</w:t>
            </w:r>
          </w:p>
        </w:tc>
      </w:tr>
      <w:tr w:rsidR="00F13B34" w:rsidRPr="0065325E" w14:paraId="30398C95"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7C76C72A" w14:textId="77777777" w:rsidR="00F13B34" w:rsidRPr="0065325E" w:rsidRDefault="00F13B34" w:rsidP="00F047A0">
            <w:pPr>
              <w:jc w:val="center"/>
              <w:rPr>
                <w:rFonts w:cs="Arial"/>
                <w:sz w:val="20"/>
                <w:szCs w:val="20"/>
              </w:rPr>
            </w:pPr>
            <w:r w:rsidRPr="0065325E">
              <w:rPr>
                <w:rFonts w:cs="Arial"/>
                <w:sz w:val="20"/>
                <w:szCs w:val="20"/>
              </w:rPr>
              <w:t>3</w:t>
            </w:r>
          </w:p>
        </w:tc>
        <w:tc>
          <w:tcPr>
            <w:tcW w:w="8307" w:type="dxa"/>
            <w:tcBorders>
              <w:top w:val="single" w:sz="4" w:space="0" w:color="auto"/>
              <w:left w:val="single" w:sz="4" w:space="0" w:color="auto"/>
              <w:bottom w:val="single" w:sz="4" w:space="0" w:color="auto"/>
              <w:right w:val="single" w:sz="4" w:space="0" w:color="auto"/>
            </w:tcBorders>
          </w:tcPr>
          <w:p w14:paraId="73C38E5D" w14:textId="77777777" w:rsidR="00F13B34" w:rsidRPr="0065325E" w:rsidRDefault="0064648E" w:rsidP="00F047A0">
            <w:pPr>
              <w:jc w:val="both"/>
              <w:rPr>
                <w:rFonts w:eastAsia="Times New Roman" w:cs="Arial"/>
                <w:sz w:val="20"/>
                <w:szCs w:val="20"/>
                <w:lang w:eastAsia="es-MX"/>
              </w:rPr>
            </w:pPr>
            <w:r w:rsidRPr="0065325E">
              <w:rPr>
                <w:rFonts w:eastAsia="Times New Roman" w:cs="Arial"/>
                <w:sz w:val="20"/>
                <w:szCs w:val="20"/>
                <w:lang w:eastAsia="es-MX"/>
              </w:rPr>
              <w:t xml:space="preserve">La MIR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cuenta con al menos un objetivo </w:t>
            </w:r>
            <w:r w:rsidRPr="0065325E">
              <w:rPr>
                <w:rFonts w:eastAsia="Times New Roman" w:cs="Arial"/>
                <w:b/>
                <w:sz w:val="20"/>
                <w:szCs w:val="20"/>
                <w:u w:val="single"/>
                <w:lang w:eastAsia="es-MX"/>
              </w:rPr>
              <w:t>o</w:t>
            </w:r>
            <w:r w:rsidRPr="0065325E">
              <w:rPr>
                <w:rFonts w:eastAsia="Times New Roman" w:cs="Arial"/>
                <w:sz w:val="20"/>
                <w:szCs w:val="20"/>
                <w:lang w:eastAsia="es-MX"/>
              </w:rPr>
              <w:t xml:space="preserve"> un indicador en los que </w:t>
            </w:r>
            <w:r w:rsidRPr="0065325E">
              <w:rPr>
                <w:rFonts w:eastAsia="Times New Roman" w:cs="Arial"/>
                <w:b/>
                <w:sz w:val="20"/>
                <w:szCs w:val="20"/>
                <w:u w:val="single"/>
                <w:lang w:eastAsia="es-MX"/>
              </w:rPr>
              <w:t>explícitamente</w:t>
            </w:r>
            <w:r w:rsidRPr="0065325E">
              <w:rPr>
                <w:rFonts w:eastAsia="Times New Roman" w:cs="Arial"/>
                <w:sz w:val="20"/>
                <w:szCs w:val="20"/>
                <w:lang w:eastAsia="es-MX"/>
              </w:rPr>
              <w:t xml:space="preserve"> se considera la participación o se mide el desempeño de los GEFM, en el marco del Pp.</w:t>
            </w:r>
          </w:p>
        </w:tc>
      </w:tr>
      <w:tr w:rsidR="00F13B34" w:rsidRPr="0065325E" w14:paraId="14037D47"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2AD30147" w14:textId="77777777" w:rsidR="00F13B34" w:rsidRPr="0065325E" w:rsidRDefault="00F13B34" w:rsidP="00F047A0">
            <w:pPr>
              <w:jc w:val="center"/>
              <w:rPr>
                <w:rFonts w:cs="Arial"/>
                <w:sz w:val="20"/>
                <w:szCs w:val="20"/>
              </w:rPr>
            </w:pPr>
            <w:r w:rsidRPr="0065325E">
              <w:rPr>
                <w:rFonts w:cs="Arial"/>
                <w:sz w:val="20"/>
                <w:szCs w:val="20"/>
              </w:rPr>
              <w:t>4</w:t>
            </w:r>
          </w:p>
        </w:tc>
        <w:tc>
          <w:tcPr>
            <w:tcW w:w="8307" w:type="dxa"/>
            <w:tcBorders>
              <w:top w:val="single" w:sz="4" w:space="0" w:color="auto"/>
              <w:left w:val="single" w:sz="4" w:space="0" w:color="auto"/>
              <w:bottom w:val="single" w:sz="4" w:space="0" w:color="auto"/>
              <w:right w:val="single" w:sz="4" w:space="0" w:color="auto"/>
            </w:tcBorders>
          </w:tcPr>
          <w:p w14:paraId="7BE4CFC4" w14:textId="77777777" w:rsidR="00F13B34" w:rsidRPr="0065325E" w:rsidRDefault="00BF2D50" w:rsidP="00F047A0">
            <w:pPr>
              <w:jc w:val="both"/>
              <w:rPr>
                <w:rFonts w:eastAsia="Times New Roman" w:cs="Arial"/>
                <w:sz w:val="20"/>
                <w:szCs w:val="20"/>
                <w:lang w:eastAsia="es-MX"/>
              </w:rPr>
            </w:pPr>
            <w:r w:rsidRPr="0065325E">
              <w:rPr>
                <w:rFonts w:eastAsia="Times New Roman" w:cs="Arial"/>
                <w:sz w:val="20"/>
                <w:szCs w:val="20"/>
                <w:lang w:eastAsia="es-MX"/>
              </w:rPr>
              <w:t xml:space="preserve">La MIR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cuenta con al menos un objetivo </w:t>
            </w:r>
            <w:r w:rsidRPr="0065325E">
              <w:rPr>
                <w:rFonts w:eastAsia="Times New Roman" w:cs="Arial"/>
                <w:b/>
                <w:sz w:val="20"/>
                <w:szCs w:val="20"/>
                <w:u w:val="single"/>
                <w:lang w:eastAsia="es-MX"/>
              </w:rPr>
              <w:t>y</w:t>
            </w:r>
            <w:r w:rsidRPr="0065325E">
              <w:rPr>
                <w:rFonts w:eastAsia="Times New Roman" w:cs="Arial"/>
                <w:sz w:val="20"/>
                <w:szCs w:val="20"/>
                <w:lang w:eastAsia="es-MX"/>
              </w:rPr>
              <w:t xml:space="preserve"> un indicador en los que </w:t>
            </w:r>
            <w:r w:rsidRPr="0065325E">
              <w:rPr>
                <w:rFonts w:eastAsia="Times New Roman" w:cs="Arial"/>
                <w:b/>
                <w:sz w:val="20"/>
                <w:szCs w:val="20"/>
                <w:u w:val="single"/>
                <w:lang w:eastAsia="es-MX"/>
              </w:rPr>
              <w:t>explícitamente</w:t>
            </w:r>
            <w:r w:rsidRPr="0065325E">
              <w:rPr>
                <w:rFonts w:eastAsia="Times New Roman" w:cs="Arial"/>
                <w:sz w:val="20"/>
                <w:szCs w:val="20"/>
                <w:lang w:eastAsia="es-MX"/>
              </w:rPr>
              <w:t xml:space="preserve"> se considera la participación</w:t>
            </w:r>
            <w:r w:rsidR="0064648E" w:rsidRPr="0065325E">
              <w:rPr>
                <w:rFonts w:eastAsia="Times New Roman" w:cs="Arial"/>
                <w:sz w:val="20"/>
                <w:szCs w:val="20"/>
                <w:lang w:eastAsia="es-MX"/>
              </w:rPr>
              <w:t xml:space="preserve"> o se mide el desempeño</w:t>
            </w:r>
            <w:r w:rsidRPr="0065325E">
              <w:rPr>
                <w:rFonts w:eastAsia="Times New Roman" w:cs="Arial"/>
                <w:sz w:val="20"/>
                <w:szCs w:val="20"/>
                <w:lang w:eastAsia="es-MX"/>
              </w:rPr>
              <w:t xml:space="preserve"> de los GEFM</w:t>
            </w:r>
            <w:r w:rsidR="0064648E" w:rsidRPr="0065325E">
              <w:rPr>
                <w:rFonts w:eastAsia="Times New Roman" w:cs="Arial"/>
                <w:sz w:val="20"/>
                <w:szCs w:val="20"/>
                <w:lang w:eastAsia="es-MX"/>
              </w:rPr>
              <w:t>, en el marco del Pp.</w:t>
            </w:r>
            <w:r w:rsidRPr="0065325E">
              <w:rPr>
                <w:rFonts w:eastAsia="Times New Roman" w:cs="Arial"/>
                <w:sz w:val="20"/>
                <w:szCs w:val="20"/>
                <w:lang w:eastAsia="es-MX"/>
              </w:rPr>
              <w:t xml:space="preserve"> </w:t>
            </w:r>
          </w:p>
        </w:tc>
      </w:tr>
    </w:tbl>
    <w:p w14:paraId="64E9D5FF" w14:textId="77777777" w:rsidR="00053E30" w:rsidRPr="0065325E" w:rsidRDefault="00053E30" w:rsidP="00F13B34">
      <w:pPr>
        <w:jc w:val="both"/>
        <w:rPr>
          <w:sz w:val="22"/>
          <w:szCs w:val="22"/>
        </w:rPr>
      </w:pPr>
    </w:p>
    <w:p w14:paraId="5308D550" w14:textId="77777777" w:rsidR="00242BD6" w:rsidRPr="006E031C" w:rsidRDefault="00242BD6" w:rsidP="00242BD6">
      <w:pPr>
        <w:jc w:val="both"/>
        <w:rPr>
          <w:rFonts w:cstheme="minorHAnsi"/>
          <w:b/>
          <w:sz w:val="20"/>
          <w:szCs w:val="20"/>
          <w:u w:val="single"/>
        </w:rPr>
      </w:pPr>
      <w:r w:rsidRPr="006E031C">
        <w:rPr>
          <w:rFonts w:cstheme="minorHAnsi"/>
          <w:b/>
          <w:sz w:val="20"/>
          <w:szCs w:val="20"/>
          <w:u w:val="single"/>
        </w:rPr>
        <w:t>Consideraciones:</w:t>
      </w:r>
    </w:p>
    <w:p w14:paraId="79C3833B" w14:textId="77777777" w:rsidR="00F13B34" w:rsidRPr="0065325E" w:rsidRDefault="00F13B34" w:rsidP="00F13B34">
      <w:pPr>
        <w:jc w:val="both"/>
        <w:rPr>
          <w:sz w:val="22"/>
          <w:szCs w:val="22"/>
        </w:rPr>
      </w:pPr>
    </w:p>
    <w:p w14:paraId="5C8E6857" w14:textId="55C31DAE" w:rsidR="00814D6A" w:rsidRPr="00242BD6" w:rsidRDefault="00242BD6" w:rsidP="00242BD6">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sidRPr="00242BD6">
        <w:rPr>
          <w:rFonts w:asciiTheme="minorHAnsi" w:eastAsia="Times New Roman" w:hAnsiTheme="minorHAnsi" w:cstheme="minorHAnsi"/>
          <w:sz w:val="20"/>
          <w:szCs w:val="20"/>
          <w:lang w:val="es-ES"/>
        </w:rPr>
        <w:t xml:space="preserve">2.1 </w:t>
      </w:r>
      <w:r>
        <w:rPr>
          <w:rFonts w:asciiTheme="minorHAnsi" w:eastAsia="Times New Roman" w:hAnsiTheme="minorHAnsi" w:cstheme="minorHAnsi"/>
          <w:sz w:val="20"/>
          <w:szCs w:val="20"/>
          <w:lang w:val="es-ES"/>
        </w:rPr>
        <w:tab/>
      </w:r>
      <w:r w:rsidR="00814D6A" w:rsidRPr="00242BD6">
        <w:rPr>
          <w:rFonts w:asciiTheme="minorHAnsi" w:eastAsia="Times New Roman" w:hAnsiTheme="minorHAnsi" w:cstheme="minorHAnsi"/>
          <w:sz w:val="20"/>
          <w:szCs w:val="20"/>
          <w:lang w:val="es-ES"/>
        </w:rPr>
        <w:t xml:space="preserve">En la respuesta se deberán indicar los objetivos o indicadores de la MIR del </w:t>
      </w:r>
      <w:proofErr w:type="spellStart"/>
      <w:r w:rsidR="00814D6A" w:rsidRPr="00242BD6">
        <w:rPr>
          <w:rFonts w:asciiTheme="minorHAnsi" w:eastAsia="Times New Roman" w:hAnsiTheme="minorHAnsi" w:cstheme="minorHAnsi"/>
          <w:sz w:val="20"/>
          <w:szCs w:val="20"/>
          <w:lang w:val="es-ES"/>
        </w:rPr>
        <w:t>Pp</w:t>
      </w:r>
      <w:proofErr w:type="spellEnd"/>
      <w:r w:rsidR="00814D6A" w:rsidRPr="00242BD6">
        <w:rPr>
          <w:rFonts w:asciiTheme="minorHAnsi" w:eastAsia="Times New Roman" w:hAnsiTheme="minorHAnsi" w:cstheme="minorHAnsi"/>
          <w:sz w:val="20"/>
          <w:szCs w:val="20"/>
          <w:lang w:val="es-ES"/>
        </w:rPr>
        <w:t xml:space="preserve"> en los que implícitamente o explícitamente se considera la participación de los GEFM en la operación del </w:t>
      </w:r>
      <w:proofErr w:type="spellStart"/>
      <w:r w:rsidR="00814D6A" w:rsidRPr="00242BD6">
        <w:rPr>
          <w:rFonts w:asciiTheme="minorHAnsi" w:eastAsia="Times New Roman" w:hAnsiTheme="minorHAnsi" w:cstheme="minorHAnsi"/>
          <w:sz w:val="20"/>
          <w:szCs w:val="20"/>
          <w:lang w:val="es-ES"/>
        </w:rPr>
        <w:t>Pp</w:t>
      </w:r>
      <w:proofErr w:type="spellEnd"/>
      <w:r w:rsidR="00814D6A" w:rsidRPr="00242BD6">
        <w:rPr>
          <w:rFonts w:asciiTheme="minorHAnsi" w:eastAsia="Times New Roman" w:hAnsiTheme="minorHAnsi" w:cstheme="minorHAnsi"/>
          <w:sz w:val="20"/>
          <w:szCs w:val="20"/>
          <w:lang w:val="es-ES"/>
        </w:rPr>
        <w:t xml:space="preserve"> y el nivel de respuesta correspondiente, de acuerdo con los criterios especificados. Se deberá señalar la pertinencia de </w:t>
      </w:r>
      <w:r w:rsidR="00D639E9" w:rsidRPr="00242BD6">
        <w:rPr>
          <w:rFonts w:asciiTheme="minorHAnsi" w:eastAsia="Times New Roman" w:hAnsiTheme="minorHAnsi" w:cstheme="minorHAnsi"/>
          <w:sz w:val="20"/>
          <w:szCs w:val="20"/>
          <w:lang w:val="es-ES"/>
        </w:rPr>
        <w:t xml:space="preserve">que en los </w:t>
      </w:r>
      <w:r w:rsidR="00883592" w:rsidRPr="00242BD6">
        <w:rPr>
          <w:rFonts w:asciiTheme="minorHAnsi" w:eastAsia="Times New Roman" w:hAnsiTheme="minorHAnsi" w:cstheme="minorHAnsi"/>
          <w:sz w:val="20"/>
          <w:szCs w:val="20"/>
          <w:lang w:val="es-ES"/>
        </w:rPr>
        <w:t xml:space="preserve">diferentes </w:t>
      </w:r>
      <w:r w:rsidR="00D639E9" w:rsidRPr="00242BD6">
        <w:rPr>
          <w:rFonts w:asciiTheme="minorHAnsi" w:eastAsia="Times New Roman" w:hAnsiTheme="minorHAnsi" w:cstheme="minorHAnsi"/>
          <w:sz w:val="20"/>
          <w:szCs w:val="20"/>
          <w:lang w:val="es-ES"/>
        </w:rPr>
        <w:t>niveles de la MIR se haga referencia explícita</w:t>
      </w:r>
      <w:r w:rsidR="00883592" w:rsidRPr="00242BD6">
        <w:rPr>
          <w:rFonts w:asciiTheme="minorHAnsi" w:eastAsia="Times New Roman" w:hAnsiTheme="minorHAnsi" w:cstheme="minorHAnsi"/>
          <w:sz w:val="20"/>
          <w:szCs w:val="20"/>
          <w:lang w:val="es-ES"/>
        </w:rPr>
        <w:t xml:space="preserve"> a los GEFM.</w:t>
      </w:r>
      <w:r w:rsidR="00814D6A" w:rsidRPr="00242BD6">
        <w:rPr>
          <w:rFonts w:asciiTheme="minorHAnsi" w:eastAsia="Times New Roman" w:hAnsiTheme="minorHAnsi" w:cstheme="minorHAnsi"/>
          <w:sz w:val="20"/>
          <w:szCs w:val="20"/>
          <w:lang w:val="es-ES"/>
        </w:rPr>
        <w:t xml:space="preserve"> En caso de que </w:t>
      </w:r>
      <w:r w:rsidR="00267DA4">
        <w:rPr>
          <w:rFonts w:asciiTheme="minorHAnsi" w:eastAsia="Times New Roman" w:hAnsiTheme="minorHAnsi" w:cstheme="minorHAnsi"/>
          <w:sz w:val="20"/>
          <w:szCs w:val="20"/>
          <w:lang w:val="es-ES"/>
        </w:rPr>
        <w:t>la instancia evaluadora</w:t>
      </w:r>
      <w:r w:rsidR="00814D6A" w:rsidRPr="00242BD6">
        <w:rPr>
          <w:rFonts w:asciiTheme="minorHAnsi" w:eastAsia="Times New Roman" w:hAnsiTheme="minorHAnsi" w:cstheme="minorHAnsi"/>
          <w:sz w:val="20"/>
          <w:szCs w:val="20"/>
          <w:lang w:val="es-ES"/>
        </w:rPr>
        <w:t xml:space="preserve"> lo considere pertinente, deberá emitir recomendaciones concretas para modificar </w:t>
      </w:r>
      <w:r w:rsidR="00883592" w:rsidRPr="00242BD6">
        <w:rPr>
          <w:rFonts w:asciiTheme="minorHAnsi" w:eastAsia="Times New Roman" w:hAnsiTheme="minorHAnsi" w:cstheme="minorHAnsi"/>
          <w:sz w:val="20"/>
          <w:szCs w:val="20"/>
          <w:lang w:val="es-ES"/>
        </w:rPr>
        <w:t>la MIR</w:t>
      </w:r>
      <w:r w:rsidR="00814D6A" w:rsidRPr="00242BD6">
        <w:rPr>
          <w:rFonts w:asciiTheme="minorHAnsi" w:eastAsia="Times New Roman" w:hAnsiTheme="minorHAnsi" w:cstheme="minorHAnsi"/>
          <w:sz w:val="20"/>
          <w:szCs w:val="20"/>
          <w:lang w:val="es-ES"/>
        </w:rPr>
        <w:t xml:space="preserve"> del </w:t>
      </w:r>
      <w:proofErr w:type="spellStart"/>
      <w:r w:rsidR="00814D6A" w:rsidRPr="00242BD6">
        <w:rPr>
          <w:rFonts w:asciiTheme="minorHAnsi" w:eastAsia="Times New Roman" w:hAnsiTheme="minorHAnsi" w:cstheme="minorHAnsi"/>
          <w:sz w:val="20"/>
          <w:szCs w:val="20"/>
          <w:lang w:val="es-ES"/>
        </w:rPr>
        <w:t>Pp</w:t>
      </w:r>
      <w:proofErr w:type="spellEnd"/>
      <w:r w:rsidR="00814D6A" w:rsidRPr="00242BD6">
        <w:rPr>
          <w:rFonts w:asciiTheme="minorHAnsi" w:eastAsia="Times New Roman" w:hAnsiTheme="minorHAnsi" w:cstheme="minorHAnsi"/>
          <w:sz w:val="20"/>
          <w:szCs w:val="20"/>
          <w:lang w:val="es-ES"/>
        </w:rPr>
        <w:t xml:space="preserve">, de modo que este </w:t>
      </w:r>
      <w:r w:rsidR="00883592" w:rsidRPr="00242BD6">
        <w:rPr>
          <w:rFonts w:asciiTheme="minorHAnsi" w:eastAsia="Times New Roman" w:hAnsiTheme="minorHAnsi" w:cstheme="minorHAnsi"/>
          <w:sz w:val="20"/>
          <w:szCs w:val="20"/>
          <w:lang w:val="es-ES"/>
        </w:rPr>
        <w:t>refleje</w:t>
      </w:r>
      <w:r w:rsidR="00814D6A" w:rsidRPr="00242BD6">
        <w:rPr>
          <w:rFonts w:asciiTheme="minorHAnsi" w:eastAsia="Times New Roman" w:hAnsiTheme="minorHAnsi" w:cstheme="minorHAnsi"/>
          <w:sz w:val="20"/>
          <w:szCs w:val="20"/>
          <w:lang w:val="es-ES"/>
        </w:rPr>
        <w:t xml:space="preserve"> de la mejor forma posible el carácter de PGF del </w:t>
      </w:r>
      <w:proofErr w:type="spellStart"/>
      <w:r w:rsidR="00814D6A" w:rsidRPr="00242BD6">
        <w:rPr>
          <w:rFonts w:asciiTheme="minorHAnsi" w:eastAsia="Times New Roman" w:hAnsiTheme="minorHAnsi" w:cstheme="minorHAnsi"/>
          <w:sz w:val="20"/>
          <w:szCs w:val="20"/>
          <w:lang w:val="es-ES"/>
        </w:rPr>
        <w:t>Pp</w:t>
      </w:r>
      <w:proofErr w:type="spellEnd"/>
      <w:r w:rsidR="00814D6A" w:rsidRPr="00242BD6">
        <w:rPr>
          <w:rFonts w:asciiTheme="minorHAnsi" w:eastAsia="Times New Roman" w:hAnsiTheme="minorHAnsi" w:cstheme="minorHAnsi"/>
          <w:sz w:val="20"/>
          <w:szCs w:val="20"/>
          <w:lang w:val="es-ES"/>
        </w:rPr>
        <w:t xml:space="preserve"> evaluado.</w:t>
      </w:r>
    </w:p>
    <w:p w14:paraId="5E45BFD3" w14:textId="77777777" w:rsidR="00814D6A" w:rsidRPr="0065325E" w:rsidRDefault="00814D6A" w:rsidP="00814D6A">
      <w:pPr>
        <w:jc w:val="both"/>
        <w:rPr>
          <w:sz w:val="22"/>
          <w:szCs w:val="22"/>
        </w:rPr>
      </w:pPr>
    </w:p>
    <w:p w14:paraId="34DCE2E9" w14:textId="2FB03102" w:rsidR="00814D6A" w:rsidRPr="00242BD6" w:rsidRDefault="00242BD6" w:rsidP="00242BD6">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sidRPr="00242BD6">
        <w:rPr>
          <w:rFonts w:asciiTheme="minorHAnsi" w:eastAsia="Times New Roman" w:hAnsiTheme="minorHAnsi" w:cstheme="minorHAnsi"/>
          <w:sz w:val="20"/>
          <w:szCs w:val="20"/>
          <w:lang w:val="es-ES"/>
        </w:rPr>
        <w:t>2.2</w:t>
      </w:r>
      <w:r w:rsidR="00814D6A" w:rsidRPr="00242BD6">
        <w:rPr>
          <w:rFonts w:asciiTheme="minorHAnsi" w:eastAsia="Times New Roman" w:hAnsiTheme="minorHAnsi" w:cstheme="minorHAnsi"/>
          <w:sz w:val="20"/>
          <w:szCs w:val="20"/>
          <w:lang w:val="es-ES"/>
        </w:rPr>
        <w:t xml:space="preserve"> </w:t>
      </w:r>
      <w:r>
        <w:rPr>
          <w:rFonts w:asciiTheme="minorHAnsi" w:eastAsia="Times New Roman" w:hAnsiTheme="minorHAnsi" w:cstheme="minorHAnsi"/>
          <w:sz w:val="20"/>
          <w:szCs w:val="20"/>
          <w:lang w:val="es-ES"/>
        </w:rPr>
        <w:tab/>
        <w:t>E</w:t>
      </w:r>
      <w:r w:rsidR="00814D6A" w:rsidRPr="00242BD6">
        <w:rPr>
          <w:rFonts w:asciiTheme="minorHAnsi" w:eastAsia="Times New Roman" w:hAnsiTheme="minorHAnsi" w:cstheme="minorHAnsi"/>
          <w:sz w:val="20"/>
          <w:szCs w:val="20"/>
          <w:lang w:val="es-ES"/>
        </w:rPr>
        <w:t xml:space="preserve">n caso de que en </w:t>
      </w:r>
      <w:r w:rsidR="00A84A41" w:rsidRPr="00242BD6">
        <w:rPr>
          <w:rFonts w:asciiTheme="minorHAnsi" w:eastAsia="Times New Roman" w:hAnsiTheme="minorHAnsi" w:cstheme="minorHAnsi"/>
          <w:sz w:val="20"/>
          <w:szCs w:val="20"/>
          <w:lang w:val="es-ES"/>
        </w:rPr>
        <w:t>la MIR</w:t>
      </w:r>
      <w:r w:rsidR="00814D6A" w:rsidRPr="00242BD6">
        <w:rPr>
          <w:rFonts w:asciiTheme="minorHAnsi" w:eastAsia="Times New Roman" w:hAnsiTheme="minorHAnsi" w:cstheme="minorHAnsi"/>
          <w:sz w:val="20"/>
          <w:szCs w:val="20"/>
          <w:lang w:val="es-ES"/>
        </w:rPr>
        <w:t xml:space="preserve"> del </w:t>
      </w:r>
      <w:proofErr w:type="spellStart"/>
      <w:r w:rsidR="00A84A41" w:rsidRPr="00242BD6">
        <w:rPr>
          <w:rFonts w:asciiTheme="minorHAnsi" w:eastAsia="Times New Roman" w:hAnsiTheme="minorHAnsi" w:cstheme="minorHAnsi"/>
          <w:sz w:val="20"/>
          <w:szCs w:val="20"/>
          <w:lang w:val="es-ES"/>
        </w:rPr>
        <w:t>Pp</w:t>
      </w:r>
      <w:proofErr w:type="spellEnd"/>
      <w:r w:rsidR="00814D6A" w:rsidRPr="00242BD6">
        <w:rPr>
          <w:rFonts w:asciiTheme="minorHAnsi" w:eastAsia="Times New Roman" w:hAnsiTheme="minorHAnsi" w:cstheme="minorHAnsi"/>
          <w:sz w:val="20"/>
          <w:szCs w:val="20"/>
          <w:lang w:val="es-ES"/>
        </w:rPr>
        <w:t xml:space="preserve"> se </w:t>
      </w:r>
      <w:r w:rsidR="00A84A41" w:rsidRPr="00242BD6">
        <w:rPr>
          <w:rFonts w:asciiTheme="minorHAnsi" w:eastAsia="Times New Roman" w:hAnsiTheme="minorHAnsi" w:cstheme="minorHAnsi"/>
          <w:sz w:val="20"/>
          <w:szCs w:val="20"/>
          <w:lang w:val="es-ES"/>
        </w:rPr>
        <w:t>considere la participación de</w:t>
      </w:r>
      <w:r w:rsidR="00814D6A" w:rsidRPr="00242BD6">
        <w:rPr>
          <w:rFonts w:asciiTheme="minorHAnsi" w:eastAsia="Times New Roman" w:hAnsiTheme="minorHAnsi" w:cstheme="minorHAnsi"/>
          <w:sz w:val="20"/>
          <w:szCs w:val="20"/>
          <w:lang w:val="es-ES"/>
        </w:rPr>
        <w:t xml:space="preserve"> los GEFM en </w:t>
      </w:r>
      <w:r w:rsidR="00C3427B" w:rsidRPr="00242BD6">
        <w:rPr>
          <w:rFonts w:asciiTheme="minorHAnsi" w:eastAsia="Times New Roman" w:hAnsiTheme="minorHAnsi" w:cstheme="minorHAnsi"/>
          <w:sz w:val="20"/>
          <w:szCs w:val="20"/>
          <w:lang w:val="es-ES"/>
        </w:rPr>
        <w:t>escenarios diferentes a lo</w:t>
      </w:r>
      <w:r w:rsidR="00814D6A" w:rsidRPr="00242BD6">
        <w:rPr>
          <w:rFonts w:asciiTheme="minorHAnsi" w:eastAsia="Times New Roman" w:hAnsiTheme="minorHAnsi" w:cstheme="minorHAnsi"/>
          <w:sz w:val="20"/>
          <w:szCs w:val="20"/>
          <w:lang w:val="es-ES"/>
        </w:rPr>
        <w:t>s estable</w:t>
      </w:r>
      <w:r w:rsidR="00C3427B" w:rsidRPr="00242BD6">
        <w:rPr>
          <w:rFonts w:asciiTheme="minorHAnsi" w:eastAsia="Times New Roman" w:hAnsiTheme="minorHAnsi" w:cstheme="minorHAnsi"/>
          <w:sz w:val="20"/>
          <w:szCs w:val="20"/>
          <w:lang w:val="es-ES"/>
        </w:rPr>
        <w:t>cido</w:t>
      </w:r>
      <w:r w:rsidR="00814D6A" w:rsidRPr="00242BD6">
        <w:rPr>
          <w:rFonts w:asciiTheme="minorHAnsi" w:eastAsia="Times New Roman" w:hAnsiTheme="minorHAnsi" w:cstheme="minorHAnsi"/>
          <w:sz w:val="20"/>
          <w:szCs w:val="20"/>
          <w:lang w:val="es-ES"/>
        </w:rPr>
        <w:t xml:space="preserve">s en los criterios de la pregunta (por ejemplo, </w:t>
      </w:r>
      <w:r w:rsidR="00C3427B" w:rsidRPr="00242BD6">
        <w:rPr>
          <w:rFonts w:asciiTheme="minorHAnsi" w:eastAsia="Times New Roman" w:hAnsiTheme="minorHAnsi" w:cstheme="minorHAnsi"/>
          <w:sz w:val="20"/>
          <w:szCs w:val="20"/>
          <w:lang w:val="es-ES"/>
        </w:rPr>
        <w:t xml:space="preserve">si la MIR del </w:t>
      </w:r>
      <w:proofErr w:type="spellStart"/>
      <w:r w:rsidR="00C3427B" w:rsidRPr="00242BD6">
        <w:rPr>
          <w:rFonts w:asciiTheme="minorHAnsi" w:eastAsia="Times New Roman" w:hAnsiTheme="minorHAnsi" w:cstheme="minorHAnsi"/>
          <w:sz w:val="20"/>
          <w:szCs w:val="20"/>
          <w:lang w:val="es-ES"/>
        </w:rPr>
        <w:t>Pp</w:t>
      </w:r>
      <w:proofErr w:type="spellEnd"/>
      <w:r w:rsidR="00C3427B" w:rsidRPr="00242BD6">
        <w:rPr>
          <w:rFonts w:asciiTheme="minorHAnsi" w:eastAsia="Times New Roman" w:hAnsiTheme="minorHAnsi" w:cstheme="minorHAnsi"/>
          <w:sz w:val="20"/>
          <w:szCs w:val="20"/>
          <w:lang w:val="es-ES"/>
        </w:rPr>
        <w:t xml:space="preserve"> considera </w:t>
      </w:r>
      <w:r w:rsidR="008D0842" w:rsidRPr="00242BD6">
        <w:rPr>
          <w:rFonts w:asciiTheme="minorHAnsi" w:eastAsia="Times New Roman" w:hAnsiTheme="minorHAnsi" w:cstheme="minorHAnsi"/>
          <w:sz w:val="20"/>
          <w:szCs w:val="20"/>
          <w:lang w:val="es-ES"/>
        </w:rPr>
        <w:t xml:space="preserve">implícitamente </w:t>
      </w:r>
      <w:r w:rsidR="00C3427B" w:rsidRPr="00242BD6">
        <w:rPr>
          <w:rFonts w:asciiTheme="minorHAnsi" w:eastAsia="Times New Roman" w:hAnsiTheme="minorHAnsi" w:cstheme="minorHAnsi"/>
          <w:sz w:val="20"/>
          <w:szCs w:val="20"/>
          <w:lang w:val="es-ES"/>
        </w:rPr>
        <w:t>la participación de los GEFM</w:t>
      </w:r>
      <w:r w:rsidR="008D0842" w:rsidRPr="00242BD6">
        <w:rPr>
          <w:rFonts w:asciiTheme="minorHAnsi" w:eastAsia="Times New Roman" w:hAnsiTheme="minorHAnsi" w:cstheme="minorHAnsi"/>
          <w:sz w:val="20"/>
          <w:szCs w:val="20"/>
          <w:lang w:val="es-ES"/>
        </w:rPr>
        <w:t xml:space="preserve"> en el nivel de fin y en el nivel de propósito</w:t>
      </w:r>
      <w:r w:rsidR="00814D6A" w:rsidRPr="00242BD6">
        <w:rPr>
          <w:rFonts w:asciiTheme="minorHAnsi" w:eastAsia="Times New Roman" w:hAnsiTheme="minorHAnsi" w:cstheme="minorHAnsi"/>
          <w:sz w:val="20"/>
          <w:szCs w:val="20"/>
          <w:lang w:val="es-ES"/>
        </w:rPr>
        <w:t xml:space="preserve">), </w:t>
      </w:r>
      <w:r w:rsidR="00267DA4">
        <w:rPr>
          <w:rFonts w:asciiTheme="minorHAnsi" w:eastAsia="Times New Roman" w:hAnsiTheme="minorHAnsi" w:cstheme="minorHAnsi"/>
          <w:sz w:val="20"/>
          <w:szCs w:val="20"/>
          <w:lang w:val="es-ES"/>
        </w:rPr>
        <w:t>la instancia evaluadora</w:t>
      </w:r>
      <w:r w:rsidR="00814D6A" w:rsidRPr="00242BD6">
        <w:rPr>
          <w:rFonts w:asciiTheme="minorHAnsi" w:eastAsia="Times New Roman" w:hAnsiTheme="minorHAnsi" w:cstheme="minorHAnsi"/>
          <w:sz w:val="20"/>
          <w:szCs w:val="20"/>
          <w:lang w:val="es-ES"/>
        </w:rPr>
        <w:t xml:space="preserve"> deberá asignar el mayor nivel posible </w:t>
      </w:r>
      <w:r w:rsidR="00F6692A" w:rsidRPr="00242BD6">
        <w:rPr>
          <w:rFonts w:asciiTheme="minorHAnsi" w:eastAsia="Times New Roman" w:hAnsiTheme="minorHAnsi" w:cstheme="minorHAnsi"/>
          <w:sz w:val="20"/>
          <w:szCs w:val="20"/>
          <w:lang w:val="es-ES"/>
        </w:rPr>
        <w:t xml:space="preserve">de acuerdo con los criterios </w:t>
      </w:r>
      <w:r w:rsidR="00814D6A" w:rsidRPr="00242BD6">
        <w:rPr>
          <w:rFonts w:asciiTheme="minorHAnsi" w:eastAsia="Times New Roman" w:hAnsiTheme="minorHAnsi" w:cstheme="minorHAnsi"/>
          <w:sz w:val="20"/>
          <w:szCs w:val="20"/>
          <w:lang w:val="es-ES"/>
        </w:rPr>
        <w:t xml:space="preserve">(en el mismo ejemplo, el nivel asignado debería ser el </w:t>
      </w:r>
      <w:r w:rsidR="001352C8" w:rsidRPr="00242BD6">
        <w:rPr>
          <w:rFonts w:asciiTheme="minorHAnsi" w:eastAsia="Times New Roman" w:hAnsiTheme="minorHAnsi" w:cstheme="minorHAnsi"/>
          <w:sz w:val="20"/>
          <w:szCs w:val="20"/>
          <w:lang w:val="es-ES"/>
        </w:rPr>
        <w:t>2</w:t>
      </w:r>
      <w:r w:rsidR="00814D6A" w:rsidRPr="00242BD6">
        <w:rPr>
          <w:rFonts w:asciiTheme="minorHAnsi" w:eastAsia="Times New Roman" w:hAnsiTheme="minorHAnsi" w:cstheme="minorHAnsi"/>
          <w:sz w:val="20"/>
          <w:szCs w:val="20"/>
          <w:lang w:val="es-ES"/>
        </w:rPr>
        <w:t xml:space="preserve">, pues al no </w:t>
      </w:r>
      <w:r w:rsidR="001352C8" w:rsidRPr="00242BD6">
        <w:rPr>
          <w:rFonts w:asciiTheme="minorHAnsi" w:eastAsia="Times New Roman" w:hAnsiTheme="minorHAnsi" w:cstheme="minorHAnsi"/>
          <w:sz w:val="20"/>
          <w:szCs w:val="20"/>
          <w:lang w:val="es-ES"/>
        </w:rPr>
        <w:t>considerar explícitamente la participación de los GEFM</w:t>
      </w:r>
      <w:r w:rsidR="0028618B" w:rsidRPr="00242BD6">
        <w:rPr>
          <w:rFonts w:asciiTheme="minorHAnsi" w:eastAsia="Times New Roman" w:hAnsiTheme="minorHAnsi" w:cstheme="minorHAnsi"/>
          <w:sz w:val="20"/>
          <w:szCs w:val="20"/>
          <w:lang w:val="es-ES"/>
        </w:rPr>
        <w:t xml:space="preserve"> en la MIR del </w:t>
      </w:r>
      <w:proofErr w:type="spellStart"/>
      <w:r w:rsidR="0028618B" w:rsidRPr="00242BD6">
        <w:rPr>
          <w:rFonts w:asciiTheme="minorHAnsi" w:eastAsia="Times New Roman" w:hAnsiTheme="minorHAnsi" w:cstheme="minorHAnsi"/>
          <w:sz w:val="20"/>
          <w:szCs w:val="20"/>
          <w:lang w:val="es-ES"/>
        </w:rPr>
        <w:t>Pp</w:t>
      </w:r>
      <w:proofErr w:type="spellEnd"/>
      <w:r w:rsidR="0028618B" w:rsidRPr="00242BD6">
        <w:rPr>
          <w:rFonts w:asciiTheme="minorHAnsi" w:eastAsia="Times New Roman" w:hAnsiTheme="minorHAnsi" w:cstheme="minorHAnsi"/>
          <w:sz w:val="20"/>
          <w:szCs w:val="20"/>
          <w:lang w:val="es-ES"/>
        </w:rPr>
        <w:t>, no podría alcanzar los niveles 3 y 4)</w:t>
      </w:r>
      <w:r w:rsidR="00814D6A" w:rsidRPr="00242BD6">
        <w:rPr>
          <w:rFonts w:asciiTheme="minorHAnsi" w:eastAsia="Times New Roman" w:hAnsiTheme="minorHAnsi" w:cstheme="minorHAnsi"/>
          <w:sz w:val="20"/>
          <w:szCs w:val="20"/>
          <w:lang w:val="es-ES"/>
        </w:rPr>
        <w:t>.</w:t>
      </w:r>
    </w:p>
    <w:p w14:paraId="18F9D5A5" w14:textId="77777777" w:rsidR="00C25B76" w:rsidRPr="0065325E" w:rsidRDefault="00C25B76" w:rsidP="00814D6A">
      <w:pPr>
        <w:jc w:val="both"/>
        <w:rPr>
          <w:sz w:val="22"/>
          <w:szCs w:val="22"/>
        </w:rPr>
      </w:pPr>
    </w:p>
    <w:p w14:paraId="4385DBFB" w14:textId="27BD1D46" w:rsidR="008175C2" w:rsidRDefault="008175C2">
      <w:pPr>
        <w:rPr>
          <w:sz w:val="22"/>
          <w:szCs w:val="22"/>
        </w:rPr>
      </w:pPr>
      <w:r>
        <w:rPr>
          <w:sz w:val="22"/>
          <w:szCs w:val="22"/>
        </w:rPr>
        <w:br w:type="page"/>
      </w:r>
    </w:p>
    <w:p w14:paraId="0154F924" w14:textId="0D679D7D" w:rsidR="00C25B76" w:rsidRPr="008175C2" w:rsidRDefault="003811B7" w:rsidP="008175C2">
      <w:pPr>
        <w:pStyle w:val="Ttulo2"/>
        <w:spacing w:before="0" w:after="0"/>
        <w:rPr>
          <w:rFonts w:asciiTheme="minorHAnsi" w:hAnsiTheme="minorHAnsi" w:cstheme="minorHAnsi"/>
          <w:i w:val="0"/>
          <w:color w:val="9D2349"/>
          <w:sz w:val="22"/>
          <w:szCs w:val="20"/>
        </w:rPr>
      </w:pPr>
      <w:bookmarkStart w:id="26" w:name="_Toc66287969"/>
      <w:r>
        <w:rPr>
          <w:rFonts w:asciiTheme="minorHAnsi" w:hAnsiTheme="minorHAnsi" w:cstheme="minorHAnsi"/>
          <w:i w:val="0"/>
          <w:color w:val="9D2349"/>
          <w:sz w:val="22"/>
          <w:szCs w:val="20"/>
        </w:rPr>
        <w:lastRenderedPageBreak/>
        <w:t>Sección</w:t>
      </w:r>
      <w:r w:rsidR="0058107E" w:rsidRPr="008175C2">
        <w:rPr>
          <w:rFonts w:asciiTheme="minorHAnsi" w:hAnsiTheme="minorHAnsi" w:cstheme="minorHAnsi"/>
          <w:i w:val="0"/>
          <w:color w:val="9D2349"/>
          <w:sz w:val="22"/>
          <w:szCs w:val="20"/>
        </w:rPr>
        <w:t xml:space="preserve"> </w:t>
      </w:r>
      <w:r w:rsidR="000B616B" w:rsidRPr="008175C2">
        <w:rPr>
          <w:rFonts w:asciiTheme="minorHAnsi" w:hAnsiTheme="minorHAnsi" w:cstheme="minorHAnsi"/>
          <w:i w:val="0"/>
          <w:color w:val="9D2349"/>
          <w:sz w:val="22"/>
          <w:szCs w:val="20"/>
        </w:rPr>
        <w:t xml:space="preserve">2. </w:t>
      </w:r>
      <w:r w:rsidR="00C25B76" w:rsidRPr="008175C2">
        <w:rPr>
          <w:rFonts w:asciiTheme="minorHAnsi" w:hAnsiTheme="minorHAnsi" w:cstheme="minorHAnsi"/>
          <w:i w:val="0"/>
          <w:color w:val="9D2349"/>
          <w:sz w:val="22"/>
          <w:szCs w:val="20"/>
        </w:rPr>
        <w:t>Planeación</w:t>
      </w:r>
      <w:bookmarkEnd w:id="26"/>
    </w:p>
    <w:p w14:paraId="33E67C19" w14:textId="0F83A1D0" w:rsidR="000B616B" w:rsidRDefault="000B616B" w:rsidP="00952CB0">
      <w:pPr>
        <w:jc w:val="both"/>
        <w:rPr>
          <w:b/>
          <w:sz w:val="22"/>
          <w:szCs w:val="22"/>
        </w:rPr>
      </w:pPr>
    </w:p>
    <w:tbl>
      <w:tblPr>
        <w:tblStyle w:val="Tablaconcuadrcu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267DA4" w:rsidRPr="00242BD6" w14:paraId="3BAA92DA" w14:textId="77777777" w:rsidTr="00267DA4">
        <w:trPr>
          <w:trHeight w:val="617"/>
        </w:trPr>
        <w:tc>
          <w:tcPr>
            <w:tcW w:w="9356" w:type="dxa"/>
            <w:shd w:val="clear" w:color="auto" w:fill="E7E6E6" w:themeFill="background2"/>
            <w:vAlign w:val="center"/>
          </w:tcPr>
          <w:p w14:paraId="3D5687F5" w14:textId="33883448" w:rsidR="00267DA4" w:rsidRPr="00267DA4" w:rsidRDefault="00267DA4" w:rsidP="00267DA4">
            <w:pPr>
              <w:pStyle w:val="Prrafodelista"/>
              <w:numPr>
                <w:ilvl w:val="0"/>
                <w:numId w:val="34"/>
              </w:numPr>
              <w:rPr>
                <w:rFonts w:ascii="Calibri" w:eastAsia="Times New Roman" w:hAnsi="Calibri" w:cs="Calibri"/>
                <w:b/>
                <w:sz w:val="20"/>
                <w:szCs w:val="20"/>
                <w:lang w:val="es-ES"/>
              </w:rPr>
            </w:pPr>
            <w:r w:rsidRPr="00267DA4">
              <w:rPr>
                <w:rFonts w:ascii="Calibri" w:eastAsia="Times New Roman" w:hAnsi="Calibri" w:cs="Calibri"/>
                <w:b/>
                <w:sz w:val="20"/>
                <w:szCs w:val="20"/>
                <w:lang w:val="es-ES"/>
              </w:rPr>
              <w:t xml:space="preserve">En los documentos de planeación del </w:t>
            </w:r>
            <w:proofErr w:type="spellStart"/>
            <w:r w:rsidRPr="00267DA4">
              <w:rPr>
                <w:rFonts w:ascii="Calibri" w:eastAsia="Times New Roman" w:hAnsi="Calibri" w:cs="Calibri"/>
                <w:b/>
                <w:sz w:val="20"/>
                <w:szCs w:val="20"/>
                <w:lang w:val="es-ES"/>
              </w:rPr>
              <w:t>Pp</w:t>
            </w:r>
            <w:proofErr w:type="spellEnd"/>
            <w:r w:rsidRPr="00267DA4">
              <w:rPr>
                <w:rFonts w:ascii="Calibri" w:eastAsia="Times New Roman" w:hAnsi="Calibri" w:cs="Calibri"/>
                <w:b/>
                <w:sz w:val="20"/>
                <w:szCs w:val="20"/>
                <w:lang w:val="es-ES"/>
              </w:rPr>
              <w:t xml:space="preserve"> (Plan Anual de Trabajo, Propuesta de atención, Estrategia de cobertura, etc.)</w:t>
            </w:r>
            <w:r w:rsidR="00692127">
              <w:rPr>
                <w:rFonts w:ascii="Calibri" w:eastAsia="Times New Roman" w:hAnsi="Calibri" w:cs="Calibri"/>
                <w:b/>
                <w:sz w:val="20"/>
                <w:szCs w:val="20"/>
                <w:lang w:val="es-ES"/>
              </w:rPr>
              <w:t>, ¿</w:t>
            </w:r>
            <w:r w:rsidRPr="00267DA4">
              <w:rPr>
                <w:rFonts w:ascii="Calibri" w:eastAsia="Times New Roman" w:hAnsi="Calibri" w:cs="Calibri"/>
                <w:b/>
                <w:sz w:val="20"/>
                <w:szCs w:val="20"/>
                <w:lang w:val="es-ES"/>
              </w:rPr>
              <w:t xml:space="preserve">es posible identificar el papel de los GEFM en la operación del </w:t>
            </w:r>
            <w:proofErr w:type="spellStart"/>
            <w:r w:rsidRPr="00267DA4">
              <w:rPr>
                <w:rFonts w:ascii="Calibri" w:eastAsia="Times New Roman" w:hAnsi="Calibri" w:cs="Calibri"/>
                <w:b/>
                <w:sz w:val="20"/>
                <w:szCs w:val="20"/>
                <w:lang w:val="es-ES"/>
              </w:rPr>
              <w:t>Pp</w:t>
            </w:r>
            <w:proofErr w:type="spellEnd"/>
            <w:r w:rsidRPr="00267DA4">
              <w:rPr>
                <w:rFonts w:ascii="Calibri" w:eastAsia="Times New Roman" w:hAnsi="Calibri" w:cs="Calibri"/>
                <w:b/>
                <w:sz w:val="20"/>
                <w:szCs w:val="20"/>
                <w:lang w:val="es-ES"/>
              </w:rPr>
              <w:t>?</w:t>
            </w:r>
          </w:p>
        </w:tc>
      </w:tr>
    </w:tbl>
    <w:p w14:paraId="29AAC9A5" w14:textId="77777777" w:rsidR="00267DA4" w:rsidRDefault="00267DA4" w:rsidP="00267DA4">
      <w:pPr>
        <w:jc w:val="both"/>
        <w:rPr>
          <w:rFonts w:eastAsia="Times" w:cstheme="minorHAnsi"/>
          <w:sz w:val="20"/>
          <w:szCs w:val="20"/>
          <w:lang w:val="es-ES"/>
        </w:rPr>
      </w:pPr>
    </w:p>
    <w:p w14:paraId="4D932C47" w14:textId="39310C1F" w:rsidR="00B00846" w:rsidRPr="00267DA4" w:rsidRDefault="00B00846" w:rsidP="00267DA4">
      <w:pPr>
        <w:jc w:val="both"/>
        <w:rPr>
          <w:rFonts w:eastAsia="Times" w:cstheme="minorHAnsi"/>
          <w:sz w:val="20"/>
          <w:szCs w:val="20"/>
          <w:lang w:val="es-ES"/>
        </w:rPr>
      </w:pPr>
      <w:r w:rsidRPr="00267DA4">
        <w:rPr>
          <w:rFonts w:eastAsia="Times" w:cstheme="minorHAnsi"/>
          <w:sz w:val="20"/>
          <w:szCs w:val="20"/>
          <w:lang w:val="es-ES"/>
        </w:rPr>
        <w:t xml:space="preserve">Si en los documentos de planeación del </w:t>
      </w:r>
      <w:proofErr w:type="spellStart"/>
      <w:r w:rsidRPr="00267DA4">
        <w:rPr>
          <w:rFonts w:eastAsia="Times" w:cstheme="minorHAnsi"/>
          <w:sz w:val="20"/>
          <w:szCs w:val="20"/>
          <w:lang w:val="es-ES"/>
        </w:rPr>
        <w:t>Pp</w:t>
      </w:r>
      <w:proofErr w:type="spellEnd"/>
      <w:r w:rsidRPr="00267DA4">
        <w:rPr>
          <w:rFonts w:eastAsia="Times" w:cstheme="minorHAnsi"/>
          <w:sz w:val="20"/>
          <w:szCs w:val="20"/>
          <w:lang w:val="es-ES"/>
        </w:rPr>
        <w:t xml:space="preserve"> no es posible identificar </w:t>
      </w:r>
      <w:r w:rsidR="00C64050" w:rsidRPr="00267DA4">
        <w:rPr>
          <w:rFonts w:eastAsia="Times" w:cstheme="minorHAnsi"/>
          <w:sz w:val="20"/>
          <w:szCs w:val="20"/>
          <w:lang w:val="es-ES"/>
        </w:rPr>
        <w:t xml:space="preserve">el papel que los GEFM deben desempeñar en el marco de la operación del </w:t>
      </w:r>
      <w:proofErr w:type="spellStart"/>
      <w:r w:rsidR="00C64050" w:rsidRPr="00267DA4">
        <w:rPr>
          <w:rFonts w:eastAsia="Times" w:cstheme="minorHAnsi"/>
          <w:sz w:val="20"/>
          <w:szCs w:val="20"/>
          <w:lang w:val="es-ES"/>
        </w:rPr>
        <w:t>Pp</w:t>
      </w:r>
      <w:proofErr w:type="spellEnd"/>
      <w:r w:rsidR="00C64050" w:rsidRPr="00267DA4">
        <w:rPr>
          <w:rFonts w:eastAsia="Times" w:cstheme="minorHAnsi"/>
          <w:sz w:val="20"/>
          <w:szCs w:val="20"/>
          <w:lang w:val="es-ES"/>
        </w:rPr>
        <w:t xml:space="preserve">, o si el </w:t>
      </w:r>
      <w:proofErr w:type="spellStart"/>
      <w:r w:rsidR="00C64050" w:rsidRPr="00267DA4">
        <w:rPr>
          <w:rFonts w:eastAsia="Times" w:cstheme="minorHAnsi"/>
          <w:sz w:val="20"/>
          <w:szCs w:val="20"/>
          <w:lang w:val="es-ES"/>
        </w:rPr>
        <w:t>Pp</w:t>
      </w:r>
      <w:proofErr w:type="spellEnd"/>
      <w:r w:rsidR="00C64050" w:rsidRPr="00267DA4">
        <w:rPr>
          <w:rFonts w:eastAsia="Times" w:cstheme="minorHAnsi"/>
          <w:sz w:val="20"/>
          <w:szCs w:val="20"/>
          <w:lang w:val="es-ES"/>
        </w:rPr>
        <w:t xml:space="preserve"> no cuenta con documentos de planeación</w:t>
      </w:r>
      <w:r w:rsidRPr="00267DA4">
        <w:rPr>
          <w:rFonts w:eastAsia="Times" w:cstheme="minorHAnsi"/>
          <w:sz w:val="20"/>
          <w:szCs w:val="20"/>
          <w:lang w:val="es-ES"/>
        </w:rPr>
        <w:t xml:space="preserve">, se deberá considerar información inexistente y, por lo tanto, la respuesta sería «NO». Si el </w:t>
      </w:r>
      <w:proofErr w:type="spellStart"/>
      <w:r w:rsidRPr="00267DA4">
        <w:rPr>
          <w:rFonts w:eastAsia="Times" w:cstheme="minorHAnsi"/>
          <w:sz w:val="20"/>
          <w:szCs w:val="20"/>
          <w:lang w:val="es-ES"/>
        </w:rPr>
        <w:t>Pp</w:t>
      </w:r>
      <w:proofErr w:type="spellEnd"/>
      <w:r w:rsidRPr="00267DA4">
        <w:rPr>
          <w:rFonts w:eastAsia="Times" w:cstheme="minorHAnsi"/>
          <w:sz w:val="20"/>
          <w:szCs w:val="20"/>
          <w:lang w:val="es-ES"/>
        </w:rPr>
        <w:t xml:space="preserve"> cuenta con información para responder a la pregunta, es decir, si la respuesta es «SÍ» se deberá seleccionar un nivel según los siguientes criterios:</w:t>
      </w:r>
    </w:p>
    <w:p w14:paraId="22167AE8" w14:textId="77777777" w:rsidR="00B00846" w:rsidRPr="0065325E" w:rsidRDefault="00B00846" w:rsidP="00B00846">
      <w:pPr>
        <w:jc w:val="both"/>
        <w:rPr>
          <w:sz w:val="22"/>
          <w:szCs w:val="22"/>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44"/>
        <w:gridCol w:w="8307"/>
      </w:tblGrid>
      <w:tr w:rsidR="001D67BC" w:rsidRPr="0065325E" w14:paraId="203B7F37" w14:textId="77777777" w:rsidTr="00F047A0">
        <w:trPr>
          <w:trHeight w:val="121"/>
          <w:tblHeader/>
          <w:jc w:val="center"/>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5375EB53" w14:textId="77777777" w:rsidR="001D67BC" w:rsidRPr="0065325E" w:rsidRDefault="001D67BC" w:rsidP="00F047A0">
            <w:pPr>
              <w:jc w:val="center"/>
              <w:rPr>
                <w:rFonts w:cs="Arial"/>
                <w:b/>
                <w:iCs/>
                <w:sz w:val="20"/>
                <w:szCs w:val="20"/>
              </w:rPr>
            </w:pPr>
            <w:r w:rsidRPr="0065325E">
              <w:rPr>
                <w:rFonts w:cs="Arial"/>
                <w:b/>
                <w:iCs/>
                <w:sz w:val="20"/>
                <w:szCs w:val="20"/>
              </w:rPr>
              <w:t>Nivel</w:t>
            </w:r>
          </w:p>
        </w:tc>
        <w:tc>
          <w:tcPr>
            <w:tcW w:w="8307" w:type="dxa"/>
            <w:tcBorders>
              <w:top w:val="single" w:sz="4" w:space="0" w:color="auto"/>
              <w:left w:val="single" w:sz="4" w:space="0" w:color="auto"/>
              <w:bottom w:val="single" w:sz="4" w:space="0" w:color="auto"/>
              <w:right w:val="single" w:sz="4" w:space="0" w:color="auto"/>
            </w:tcBorders>
            <w:shd w:val="clear" w:color="auto" w:fill="auto"/>
            <w:vAlign w:val="center"/>
          </w:tcPr>
          <w:p w14:paraId="6DD1AF35" w14:textId="77777777" w:rsidR="001D67BC" w:rsidRPr="0065325E" w:rsidRDefault="001D67BC" w:rsidP="00F047A0">
            <w:pPr>
              <w:jc w:val="center"/>
              <w:rPr>
                <w:rFonts w:cs="Arial"/>
                <w:b/>
                <w:iCs/>
                <w:sz w:val="20"/>
                <w:szCs w:val="20"/>
              </w:rPr>
            </w:pPr>
            <w:r w:rsidRPr="0065325E">
              <w:rPr>
                <w:rFonts w:cs="Arial"/>
                <w:b/>
                <w:iCs/>
                <w:sz w:val="20"/>
                <w:szCs w:val="20"/>
              </w:rPr>
              <w:t>Criterios</w:t>
            </w:r>
          </w:p>
        </w:tc>
      </w:tr>
      <w:tr w:rsidR="001D67BC" w:rsidRPr="0065325E" w14:paraId="26A9B596"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258C174E" w14:textId="77777777" w:rsidR="001D67BC" w:rsidRPr="0065325E" w:rsidRDefault="001D67BC" w:rsidP="00F047A0">
            <w:pPr>
              <w:jc w:val="center"/>
              <w:rPr>
                <w:rFonts w:cs="Arial"/>
                <w:sz w:val="20"/>
                <w:szCs w:val="20"/>
              </w:rPr>
            </w:pPr>
            <w:r w:rsidRPr="0065325E">
              <w:rPr>
                <w:rFonts w:cs="Arial"/>
                <w:sz w:val="20"/>
                <w:szCs w:val="20"/>
              </w:rPr>
              <w:t>1</w:t>
            </w:r>
          </w:p>
        </w:tc>
        <w:tc>
          <w:tcPr>
            <w:tcW w:w="8307" w:type="dxa"/>
            <w:tcBorders>
              <w:top w:val="single" w:sz="4" w:space="0" w:color="auto"/>
              <w:left w:val="single" w:sz="4" w:space="0" w:color="auto"/>
              <w:bottom w:val="single" w:sz="4" w:space="0" w:color="auto"/>
              <w:right w:val="single" w:sz="4" w:space="0" w:color="auto"/>
            </w:tcBorders>
          </w:tcPr>
          <w:p w14:paraId="0A66D944" w14:textId="77777777" w:rsidR="001D67BC" w:rsidRPr="0065325E" w:rsidRDefault="00B655E7" w:rsidP="00B655E7">
            <w:pPr>
              <w:jc w:val="both"/>
              <w:rPr>
                <w:rFonts w:cs="Arial"/>
                <w:sz w:val="20"/>
                <w:szCs w:val="20"/>
              </w:rPr>
            </w:pPr>
            <w:r w:rsidRPr="0065325E">
              <w:rPr>
                <w:rFonts w:eastAsia="Times New Roman" w:cs="Arial"/>
                <w:sz w:val="20"/>
                <w:szCs w:val="20"/>
                <w:lang w:eastAsia="es-MX"/>
              </w:rPr>
              <w:t xml:space="preserve">En </w:t>
            </w:r>
            <w:r w:rsidRPr="0065325E">
              <w:rPr>
                <w:rFonts w:eastAsia="Times New Roman" w:cs="Arial"/>
                <w:b/>
                <w:sz w:val="20"/>
                <w:szCs w:val="20"/>
                <w:lang w:eastAsia="es-MX"/>
              </w:rPr>
              <w:t>algún documento</w:t>
            </w:r>
            <w:r w:rsidRPr="0065325E">
              <w:rPr>
                <w:rFonts w:eastAsia="Times New Roman" w:cs="Arial"/>
                <w:sz w:val="20"/>
                <w:szCs w:val="20"/>
                <w:lang w:eastAsia="es-MX"/>
              </w:rPr>
              <w:t xml:space="preserve"> de planeación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es posible identificar el papel que los GEFM deben desempeñar en el marco de la operación del </w:t>
            </w:r>
            <w:proofErr w:type="spellStart"/>
            <w:r w:rsidRPr="0065325E">
              <w:rPr>
                <w:rFonts w:eastAsia="Times New Roman" w:cs="Arial"/>
                <w:sz w:val="20"/>
                <w:szCs w:val="20"/>
                <w:lang w:eastAsia="es-MX"/>
              </w:rPr>
              <w:t>Pp</w:t>
            </w:r>
            <w:proofErr w:type="spellEnd"/>
            <w:r w:rsidR="00F2238C" w:rsidRPr="0065325E">
              <w:rPr>
                <w:rFonts w:eastAsia="Times New Roman" w:cs="Arial"/>
                <w:sz w:val="20"/>
                <w:szCs w:val="20"/>
                <w:lang w:eastAsia="es-MX"/>
              </w:rPr>
              <w:t xml:space="preserve">, </w:t>
            </w:r>
            <w:r w:rsidR="00F2238C" w:rsidRPr="0065325E">
              <w:rPr>
                <w:rFonts w:eastAsia="Times New Roman" w:cs="Arial"/>
                <w:sz w:val="20"/>
                <w:szCs w:val="20"/>
                <w:u w:val="single"/>
                <w:lang w:eastAsia="es-MX"/>
              </w:rPr>
              <w:t>aunque no se haga referencia explícita</w:t>
            </w:r>
            <w:r w:rsidR="00F2238C" w:rsidRPr="0065325E">
              <w:rPr>
                <w:rFonts w:eastAsia="Times New Roman" w:cs="Arial"/>
                <w:sz w:val="20"/>
                <w:szCs w:val="20"/>
                <w:lang w:eastAsia="es-MX"/>
              </w:rPr>
              <w:t xml:space="preserve"> a los GEFM</w:t>
            </w:r>
            <w:r w:rsidRPr="0065325E">
              <w:rPr>
                <w:rFonts w:eastAsia="Times New Roman" w:cs="Arial"/>
                <w:sz w:val="20"/>
                <w:szCs w:val="20"/>
                <w:lang w:eastAsia="es-MX"/>
              </w:rPr>
              <w:t>.</w:t>
            </w:r>
          </w:p>
        </w:tc>
      </w:tr>
      <w:tr w:rsidR="001D67BC" w:rsidRPr="0065325E" w14:paraId="5AC4BFC4"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57A7F197" w14:textId="77777777" w:rsidR="001D67BC" w:rsidRPr="0065325E" w:rsidRDefault="001D67BC" w:rsidP="00F047A0">
            <w:pPr>
              <w:jc w:val="center"/>
              <w:rPr>
                <w:rFonts w:cs="Arial"/>
                <w:sz w:val="20"/>
                <w:szCs w:val="20"/>
              </w:rPr>
            </w:pPr>
            <w:r w:rsidRPr="0065325E">
              <w:rPr>
                <w:rFonts w:cs="Arial"/>
                <w:sz w:val="20"/>
                <w:szCs w:val="20"/>
              </w:rPr>
              <w:t>2</w:t>
            </w:r>
          </w:p>
        </w:tc>
        <w:tc>
          <w:tcPr>
            <w:tcW w:w="8307" w:type="dxa"/>
            <w:tcBorders>
              <w:top w:val="single" w:sz="4" w:space="0" w:color="auto"/>
              <w:left w:val="single" w:sz="4" w:space="0" w:color="auto"/>
              <w:bottom w:val="single" w:sz="4" w:space="0" w:color="auto"/>
              <w:right w:val="single" w:sz="4" w:space="0" w:color="auto"/>
            </w:tcBorders>
          </w:tcPr>
          <w:p w14:paraId="60EC0D3D" w14:textId="77777777" w:rsidR="001D67BC" w:rsidRPr="0065325E" w:rsidRDefault="00400B7A" w:rsidP="00400B7A">
            <w:pPr>
              <w:jc w:val="both"/>
              <w:rPr>
                <w:rFonts w:cs="Arial"/>
                <w:sz w:val="20"/>
                <w:szCs w:val="20"/>
              </w:rPr>
            </w:pPr>
            <w:r w:rsidRPr="0065325E">
              <w:rPr>
                <w:rFonts w:eastAsia="Times New Roman" w:cs="Arial"/>
                <w:sz w:val="20"/>
                <w:szCs w:val="20"/>
                <w:lang w:eastAsia="es-MX"/>
              </w:rPr>
              <w:t xml:space="preserve">En el </w:t>
            </w:r>
            <w:r w:rsidRPr="0065325E">
              <w:rPr>
                <w:rFonts w:eastAsia="Times New Roman" w:cs="Arial"/>
                <w:b/>
                <w:sz w:val="20"/>
                <w:szCs w:val="20"/>
                <w:lang w:eastAsia="es-MX"/>
              </w:rPr>
              <w:t>documento de planeación principal</w:t>
            </w:r>
            <w:r w:rsidRPr="0065325E">
              <w:rPr>
                <w:rFonts w:eastAsia="Times New Roman" w:cs="Arial"/>
                <w:sz w:val="20"/>
                <w:szCs w:val="20"/>
                <w:lang w:eastAsia="es-MX"/>
              </w:rPr>
              <w:t xml:space="preserve">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es posible identificar el papel que los GEFM deben desempeñar en el marco de la operación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w:t>
            </w:r>
            <w:r w:rsidRPr="0065325E">
              <w:rPr>
                <w:rFonts w:eastAsia="Times New Roman" w:cs="Arial"/>
                <w:sz w:val="20"/>
                <w:szCs w:val="20"/>
                <w:u w:val="single"/>
                <w:lang w:eastAsia="es-MX"/>
              </w:rPr>
              <w:t>aunque no se haga referencia explícita</w:t>
            </w:r>
            <w:r w:rsidRPr="0065325E">
              <w:rPr>
                <w:rFonts w:eastAsia="Times New Roman" w:cs="Arial"/>
                <w:sz w:val="20"/>
                <w:szCs w:val="20"/>
                <w:lang w:eastAsia="es-MX"/>
              </w:rPr>
              <w:t xml:space="preserve"> a los GEFM.</w:t>
            </w:r>
          </w:p>
        </w:tc>
      </w:tr>
      <w:tr w:rsidR="001D67BC" w:rsidRPr="0065325E" w14:paraId="21DD7653"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48FD9D8A" w14:textId="77777777" w:rsidR="001D67BC" w:rsidRPr="0065325E" w:rsidRDefault="001D67BC" w:rsidP="00F047A0">
            <w:pPr>
              <w:jc w:val="center"/>
              <w:rPr>
                <w:rFonts w:cs="Arial"/>
                <w:sz w:val="20"/>
                <w:szCs w:val="20"/>
              </w:rPr>
            </w:pPr>
            <w:r w:rsidRPr="0065325E">
              <w:rPr>
                <w:rFonts w:cs="Arial"/>
                <w:sz w:val="20"/>
                <w:szCs w:val="20"/>
              </w:rPr>
              <w:t>3</w:t>
            </w:r>
          </w:p>
        </w:tc>
        <w:tc>
          <w:tcPr>
            <w:tcW w:w="8307" w:type="dxa"/>
            <w:tcBorders>
              <w:top w:val="single" w:sz="4" w:space="0" w:color="auto"/>
              <w:left w:val="single" w:sz="4" w:space="0" w:color="auto"/>
              <w:bottom w:val="single" w:sz="4" w:space="0" w:color="auto"/>
              <w:right w:val="single" w:sz="4" w:space="0" w:color="auto"/>
            </w:tcBorders>
          </w:tcPr>
          <w:p w14:paraId="4491A115" w14:textId="77777777" w:rsidR="001D67BC" w:rsidRPr="0065325E" w:rsidRDefault="00CD4A6A" w:rsidP="00CD4A6A">
            <w:pPr>
              <w:jc w:val="both"/>
              <w:rPr>
                <w:rFonts w:eastAsia="Times New Roman" w:cs="Arial"/>
                <w:sz w:val="20"/>
                <w:szCs w:val="20"/>
                <w:lang w:eastAsia="es-MX"/>
              </w:rPr>
            </w:pPr>
            <w:r w:rsidRPr="0065325E">
              <w:rPr>
                <w:rFonts w:eastAsia="Times New Roman" w:cs="Arial"/>
                <w:sz w:val="20"/>
                <w:szCs w:val="20"/>
                <w:lang w:eastAsia="es-MX"/>
              </w:rPr>
              <w:t xml:space="preserve">En </w:t>
            </w:r>
            <w:r w:rsidRPr="0065325E">
              <w:rPr>
                <w:rFonts w:eastAsia="Times New Roman" w:cs="Arial"/>
                <w:b/>
                <w:sz w:val="20"/>
                <w:szCs w:val="20"/>
                <w:lang w:eastAsia="es-MX"/>
              </w:rPr>
              <w:t>algún documento</w:t>
            </w:r>
            <w:r w:rsidRPr="0065325E">
              <w:rPr>
                <w:rFonts w:eastAsia="Times New Roman" w:cs="Arial"/>
                <w:sz w:val="20"/>
                <w:szCs w:val="20"/>
                <w:lang w:eastAsia="es-MX"/>
              </w:rPr>
              <w:t xml:space="preserve"> de planeación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se indica </w:t>
            </w:r>
            <w:r w:rsidRPr="0065325E">
              <w:rPr>
                <w:rFonts w:eastAsia="Times New Roman" w:cs="Arial"/>
                <w:sz w:val="20"/>
                <w:szCs w:val="20"/>
                <w:u w:val="single"/>
                <w:lang w:eastAsia="es-MX"/>
              </w:rPr>
              <w:t>claramente y explícitamente</w:t>
            </w:r>
            <w:r w:rsidRPr="0065325E">
              <w:rPr>
                <w:rFonts w:eastAsia="Times New Roman" w:cs="Arial"/>
                <w:sz w:val="20"/>
                <w:szCs w:val="20"/>
                <w:lang w:eastAsia="es-MX"/>
              </w:rPr>
              <w:t xml:space="preserve"> el papel que deben desempeñar los GEFM en la operación del Pp.</w:t>
            </w:r>
          </w:p>
        </w:tc>
      </w:tr>
      <w:tr w:rsidR="001D67BC" w:rsidRPr="0065325E" w14:paraId="3134B951"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481123DF" w14:textId="77777777" w:rsidR="001D67BC" w:rsidRPr="0065325E" w:rsidRDefault="001D67BC" w:rsidP="00F047A0">
            <w:pPr>
              <w:jc w:val="center"/>
              <w:rPr>
                <w:rFonts w:cs="Arial"/>
                <w:sz w:val="20"/>
                <w:szCs w:val="20"/>
              </w:rPr>
            </w:pPr>
            <w:r w:rsidRPr="0065325E">
              <w:rPr>
                <w:rFonts w:cs="Arial"/>
                <w:sz w:val="20"/>
                <w:szCs w:val="20"/>
              </w:rPr>
              <w:t>4</w:t>
            </w:r>
          </w:p>
        </w:tc>
        <w:tc>
          <w:tcPr>
            <w:tcW w:w="8307" w:type="dxa"/>
            <w:tcBorders>
              <w:top w:val="single" w:sz="4" w:space="0" w:color="auto"/>
              <w:left w:val="single" w:sz="4" w:space="0" w:color="auto"/>
              <w:bottom w:val="single" w:sz="4" w:space="0" w:color="auto"/>
              <w:right w:val="single" w:sz="4" w:space="0" w:color="auto"/>
            </w:tcBorders>
          </w:tcPr>
          <w:p w14:paraId="5499F40F" w14:textId="77777777" w:rsidR="001D67BC" w:rsidRPr="0065325E" w:rsidRDefault="00CD4A6A" w:rsidP="00CD4A6A">
            <w:pPr>
              <w:jc w:val="both"/>
              <w:rPr>
                <w:rFonts w:eastAsia="Times New Roman" w:cs="Arial"/>
                <w:sz w:val="20"/>
                <w:szCs w:val="20"/>
                <w:lang w:eastAsia="es-MX"/>
              </w:rPr>
            </w:pPr>
            <w:r w:rsidRPr="0065325E">
              <w:rPr>
                <w:rFonts w:eastAsia="Times New Roman" w:cs="Arial"/>
                <w:sz w:val="20"/>
                <w:szCs w:val="20"/>
                <w:lang w:eastAsia="es-MX"/>
              </w:rPr>
              <w:t xml:space="preserve">En el </w:t>
            </w:r>
            <w:r w:rsidRPr="0065325E">
              <w:rPr>
                <w:rFonts w:eastAsia="Times New Roman" w:cs="Arial"/>
                <w:b/>
                <w:sz w:val="20"/>
                <w:szCs w:val="20"/>
                <w:lang w:eastAsia="es-MX"/>
              </w:rPr>
              <w:t>documento de planeación principal</w:t>
            </w:r>
            <w:r w:rsidRPr="0065325E">
              <w:rPr>
                <w:rFonts w:eastAsia="Times New Roman" w:cs="Arial"/>
                <w:sz w:val="20"/>
                <w:szCs w:val="20"/>
                <w:lang w:eastAsia="es-MX"/>
              </w:rPr>
              <w:t xml:space="preserve">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se indica </w:t>
            </w:r>
            <w:r w:rsidRPr="0065325E">
              <w:rPr>
                <w:rFonts w:eastAsia="Times New Roman" w:cs="Arial"/>
                <w:sz w:val="20"/>
                <w:szCs w:val="20"/>
                <w:u w:val="single"/>
                <w:lang w:eastAsia="es-MX"/>
              </w:rPr>
              <w:t>claramente y explícitamente</w:t>
            </w:r>
            <w:r w:rsidRPr="0065325E">
              <w:rPr>
                <w:rFonts w:eastAsia="Times New Roman" w:cs="Arial"/>
                <w:sz w:val="20"/>
                <w:szCs w:val="20"/>
                <w:lang w:eastAsia="es-MX"/>
              </w:rPr>
              <w:t xml:space="preserve"> el papel que deben desempeñar los GEFM en la operación del Pp.</w:t>
            </w:r>
          </w:p>
        </w:tc>
      </w:tr>
    </w:tbl>
    <w:p w14:paraId="4EB63869" w14:textId="3AD49FF3" w:rsidR="001D67BC" w:rsidRDefault="001D67BC" w:rsidP="00B00846">
      <w:pPr>
        <w:jc w:val="both"/>
        <w:rPr>
          <w:sz w:val="22"/>
          <w:szCs w:val="22"/>
        </w:rPr>
      </w:pPr>
    </w:p>
    <w:p w14:paraId="40D99D3D" w14:textId="77777777" w:rsidR="00267DA4" w:rsidRPr="006E031C" w:rsidRDefault="00267DA4" w:rsidP="00267DA4">
      <w:pPr>
        <w:jc w:val="both"/>
        <w:rPr>
          <w:rFonts w:cstheme="minorHAnsi"/>
          <w:b/>
          <w:sz w:val="20"/>
          <w:szCs w:val="20"/>
          <w:u w:val="single"/>
        </w:rPr>
      </w:pPr>
      <w:r w:rsidRPr="006E031C">
        <w:rPr>
          <w:rFonts w:cstheme="minorHAnsi"/>
          <w:b/>
          <w:sz w:val="20"/>
          <w:szCs w:val="20"/>
          <w:u w:val="single"/>
        </w:rPr>
        <w:t>Consideraciones:</w:t>
      </w:r>
    </w:p>
    <w:p w14:paraId="0A08FF07" w14:textId="77777777" w:rsidR="00267DA4" w:rsidRPr="0065325E" w:rsidRDefault="00267DA4" w:rsidP="00B00846">
      <w:pPr>
        <w:jc w:val="both"/>
        <w:rPr>
          <w:sz w:val="22"/>
          <w:szCs w:val="22"/>
        </w:rPr>
      </w:pPr>
    </w:p>
    <w:p w14:paraId="3F9EE1C5" w14:textId="3C2EE7FF" w:rsidR="003D38C3" w:rsidRPr="00267DA4" w:rsidRDefault="00267DA4" w:rsidP="00267DA4">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sidRPr="00267DA4">
        <w:rPr>
          <w:rFonts w:asciiTheme="minorHAnsi" w:eastAsia="Times New Roman" w:hAnsiTheme="minorHAnsi" w:cstheme="minorHAnsi"/>
          <w:sz w:val="20"/>
          <w:szCs w:val="20"/>
          <w:lang w:val="es-ES"/>
        </w:rPr>
        <w:t xml:space="preserve">3.1 </w:t>
      </w:r>
      <w:r>
        <w:rPr>
          <w:rFonts w:asciiTheme="minorHAnsi" w:eastAsia="Times New Roman" w:hAnsiTheme="minorHAnsi" w:cstheme="minorHAnsi"/>
          <w:sz w:val="20"/>
          <w:szCs w:val="20"/>
          <w:lang w:val="es-ES"/>
        </w:rPr>
        <w:tab/>
        <w:t>La instancia evaluadora</w:t>
      </w:r>
      <w:r w:rsidR="003D38C3" w:rsidRPr="00267DA4">
        <w:rPr>
          <w:rFonts w:asciiTheme="minorHAnsi" w:eastAsia="Times New Roman" w:hAnsiTheme="minorHAnsi" w:cstheme="minorHAnsi"/>
          <w:sz w:val="20"/>
          <w:szCs w:val="20"/>
          <w:lang w:val="es-ES"/>
        </w:rPr>
        <w:t xml:space="preserve"> deberá determinar</w:t>
      </w:r>
      <w:r w:rsidR="009F4684" w:rsidRPr="00267DA4">
        <w:rPr>
          <w:rFonts w:asciiTheme="minorHAnsi" w:eastAsia="Times New Roman" w:hAnsiTheme="minorHAnsi" w:cstheme="minorHAnsi"/>
          <w:sz w:val="20"/>
          <w:szCs w:val="20"/>
          <w:lang w:val="es-ES"/>
        </w:rPr>
        <w:t>,</w:t>
      </w:r>
      <w:r w:rsidR="003D38C3" w:rsidRPr="00267DA4">
        <w:rPr>
          <w:rFonts w:asciiTheme="minorHAnsi" w:eastAsia="Times New Roman" w:hAnsiTheme="minorHAnsi" w:cstheme="minorHAnsi"/>
          <w:sz w:val="20"/>
          <w:szCs w:val="20"/>
          <w:lang w:val="es-ES"/>
        </w:rPr>
        <w:t xml:space="preserve"> con base en su experiencia</w:t>
      </w:r>
      <w:r w:rsidR="009F4684" w:rsidRPr="00267DA4">
        <w:rPr>
          <w:rFonts w:asciiTheme="minorHAnsi" w:eastAsia="Times New Roman" w:hAnsiTheme="minorHAnsi" w:cstheme="minorHAnsi"/>
          <w:sz w:val="20"/>
          <w:szCs w:val="20"/>
          <w:lang w:val="es-ES"/>
        </w:rPr>
        <w:t xml:space="preserve"> y criterios (mismos que deberá hacer explícitos en la respuesta),</w:t>
      </w:r>
      <w:r w:rsidR="003D38C3" w:rsidRPr="00267DA4">
        <w:rPr>
          <w:rFonts w:asciiTheme="minorHAnsi" w:eastAsia="Times New Roman" w:hAnsiTheme="minorHAnsi" w:cstheme="minorHAnsi"/>
          <w:sz w:val="20"/>
          <w:szCs w:val="20"/>
          <w:lang w:val="es-ES"/>
        </w:rPr>
        <w:t xml:space="preserve"> la jerarqu</w:t>
      </w:r>
      <w:r w:rsidR="009F4684" w:rsidRPr="00267DA4">
        <w:rPr>
          <w:rFonts w:asciiTheme="minorHAnsi" w:eastAsia="Times New Roman" w:hAnsiTheme="minorHAnsi" w:cstheme="minorHAnsi"/>
          <w:sz w:val="20"/>
          <w:szCs w:val="20"/>
          <w:lang w:val="es-ES"/>
        </w:rPr>
        <w:t>ía de los do</w:t>
      </w:r>
      <w:r w:rsidR="003D38C3" w:rsidRPr="00267DA4">
        <w:rPr>
          <w:rFonts w:asciiTheme="minorHAnsi" w:eastAsia="Times New Roman" w:hAnsiTheme="minorHAnsi" w:cstheme="minorHAnsi"/>
          <w:sz w:val="20"/>
          <w:szCs w:val="20"/>
          <w:lang w:val="es-ES"/>
        </w:rPr>
        <w:t xml:space="preserve">cumentos de planeación del </w:t>
      </w:r>
      <w:proofErr w:type="spellStart"/>
      <w:r w:rsidR="003D38C3" w:rsidRPr="00267DA4">
        <w:rPr>
          <w:rFonts w:asciiTheme="minorHAnsi" w:eastAsia="Times New Roman" w:hAnsiTheme="minorHAnsi" w:cstheme="minorHAnsi"/>
          <w:sz w:val="20"/>
          <w:szCs w:val="20"/>
          <w:lang w:val="es-ES"/>
        </w:rPr>
        <w:t>Pp</w:t>
      </w:r>
      <w:proofErr w:type="spellEnd"/>
      <w:r w:rsidR="003D38C3" w:rsidRPr="00267DA4">
        <w:rPr>
          <w:rFonts w:asciiTheme="minorHAnsi" w:eastAsia="Times New Roman" w:hAnsiTheme="minorHAnsi" w:cstheme="minorHAnsi"/>
          <w:sz w:val="20"/>
          <w:szCs w:val="20"/>
          <w:lang w:val="es-ES"/>
        </w:rPr>
        <w:t>, de modo que pueda determinar cuál es el documento de planeación principal del Pp.</w:t>
      </w:r>
      <w:r w:rsidR="00475E6F" w:rsidRPr="00267DA4">
        <w:rPr>
          <w:rFonts w:asciiTheme="minorHAnsi" w:eastAsia="Times New Roman" w:hAnsiTheme="minorHAnsi" w:cstheme="minorHAnsi"/>
          <w:sz w:val="20"/>
          <w:szCs w:val="20"/>
          <w:lang w:val="es-ES"/>
        </w:rPr>
        <w:t xml:space="preserve"> Asimismo, e</w:t>
      </w:r>
      <w:r w:rsidR="003D38C3" w:rsidRPr="00267DA4">
        <w:rPr>
          <w:rFonts w:asciiTheme="minorHAnsi" w:eastAsia="Times New Roman" w:hAnsiTheme="minorHAnsi" w:cstheme="minorHAnsi"/>
          <w:sz w:val="20"/>
          <w:szCs w:val="20"/>
          <w:lang w:val="es-ES"/>
        </w:rPr>
        <w:t xml:space="preserve">n la respuesta </w:t>
      </w:r>
      <w:r w:rsidR="0017504B" w:rsidRPr="00267DA4">
        <w:rPr>
          <w:rFonts w:asciiTheme="minorHAnsi" w:eastAsia="Times New Roman" w:hAnsiTheme="minorHAnsi" w:cstheme="minorHAnsi"/>
          <w:sz w:val="20"/>
          <w:szCs w:val="20"/>
          <w:lang w:val="es-ES"/>
        </w:rPr>
        <w:t>se deberá</w:t>
      </w:r>
      <w:r w:rsidR="003D38C3" w:rsidRPr="00267DA4">
        <w:rPr>
          <w:rFonts w:asciiTheme="minorHAnsi" w:eastAsia="Times New Roman" w:hAnsiTheme="minorHAnsi" w:cstheme="minorHAnsi"/>
          <w:sz w:val="20"/>
          <w:szCs w:val="20"/>
          <w:lang w:val="es-ES"/>
        </w:rPr>
        <w:t xml:space="preserve"> indicar </w:t>
      </w:r>
      <w:r w:rsidR="00475E6F" w:rsidRPr="00267DA4">
        <w:rPr>
          <w:rFonts w:asciiTheme="minorHAnsi" w:eastAsia="Times New Roman" w:hAnsiTheme="minorHAnsi" w:cstheme="minorHAnsi"/>
          <w:sz w:val="20"/>
          <w:szCs w:val="20"/>
          <w:lang w:val="es-ES"/>
        </w:rPr>
        <w:t xml:space="preserve">cuáles son los documentos de planeación del </w:t>
      </w:r>
      <w:proofErr w:type="spellStart"/>
      <w:r w:rsidR="00475E6F" w:rsidRPr="00267DA4">
        <w:rPr>
          <w:rFonts w:asciiTheme="minorHAnsi" w:eastAsia="Times New Roman" w:hAnsiTheme="minorHAnsi" w:cstheme="minorHAnsi"/>
          <w:sz w:val="20"/>
          <w:szCs w:val="20"/>
          <w:lang w:val="es-ES"/>
        </w:rPr>
        <w:t>Pp</w:t>
      </w:r>
      <w:proofErr w:type="spellEnd"/>
      <w:r w:rsidR="00475E6F" w:rsidRPr="00267DA4">
        <w:rPr>
          <w:rFonts w:asciiTheme="minorHAnsi" w:eastAsia="Times New Roman" w:hAnsiTheme="minorHAnsi" w:cstheme="minorHAnsi"/>
          <w:sz w:val="20"/>
          <w:szCs w:val="20"/>
          <w:lang w:val="es-ES"/>
        </w:rPr>
        <w:t xml:space="preserve">, cuál es el documento de planeación principal y en cuáles de estos documentos es posible identificar el papel que los GEFM deben desempeñar en el marco de la operación del </w:t>
      </w:r>
      <w:proofErr w:type="spellStart"/>
      <w:r w:rsidR="00475E6F" w:rsidRPr="00267DA4">
        <w:rPr>
          <w:rFonts w:asciiTheme="minorHAnsi" w:eastAsia="Times New Roman" w:hAnsiTheme="minorHAnsi" w:cstheme="minorHAnsi"/>
          <w:sz w:val="20"/>
          <w:szCs w:val="20"/>
          <w:lang w:val="es-ES"/>
        </w:rPr>
        <w:t>Pp</w:t>
      </w:r>
      <w:proofErr w:type="spellEnd"/>
      <w:r w:rsidR="009273FA" w:rsidRPr="00267DA4">
        <w:rPr>
          <w:rFonts w:asciiTheme="minorHAnsi" w:eastAsia="Times New Roman" w:hAnsiTheme="minorHAnsi" w:cstheme="minorHAnsi"/>
          <w:sz w:val="20"/>
          <w:szCs w:val="20"/>
          <w:lang w:val="es-ES"/>
        </w:rPr>
        <w:t>; se deberá indicar también el nivel de respuesta correspondiente</w:t>
      </w:r>
      <w:r w:rsidR="003D38C3" w:rsidRPr="00267DA4">
        <w:rPr>
          <w:rFonts w:asciiTheme="minorHAnsi" w:eastAsia="Times New Roman" w:hAnsiTheme="minorHAnsi" w:cstheme="minorHAnsi"/>
          <w:sz w:val="20"/>
          <w:szCs w:val="20"/>
          <w:lang w:val="es-ES"/>
        </w:rPr>
        <w:t xml:space="preserve">. Se deberá señalar la pertinencia de que en los diferentes </w:t>
      </w:r>
      <w:r w:rsidR="00475E6F" w:rsidRPr="00267DA4">
        <w:rPr>
          <w:rFonts w:asciiTheme="minorHAnsi" w:eastAsia="Times New Roman" w:hAnsiTheme="minorHAnsi" w:cstheme="minorHAnsi"/>
          <w:sz w:val="20"/>
          <w:szCs w:val="20"/>
          <w:lang w:val="es-ES"/>
        </w:rPr>
        <w:t xml:space="preserve">documentos de planeación del </w:t>
      </w:r>
      <w:proofErr w:type="spellStart"/>
      <w:r w:rsidR="00475E6F" w:rsidRPr="00267DA4">
        <w:rPr>
          <w:rFonts w:asciiTheme="minorHAnsi" w:eastAsia="Times New Roman" w:hAnsiTheme="minorHAnsi" w:cstheme="minorHAnsi"/>
          <w:sz w:val="20"/>
          <w:szCs w:val="20"/>
          <w:lang w:val="es-ES"/>
        </w:rPr>
        <w:t>Pp</w:t>
      </w:r>
      <w:proofErr w:type="spellEnd"/>
      <w:r w:rsidR="009675FF" w:rsidRPr="00267DA4">
        <w:rPr>
          <w:rFonts w:asciiTheme="minorHAnsi" w:eastAsia="Times New Roman" w:hAnsiTheme="minorHAnsi" w:cstheme="minorHAnsi"/>
          <w:sz w:val="20"/>
          <w:szCs w:val="20"/>
          <w:lang w:val="es-ES"/>
        </w:rPr>
        <w:t xml:space="preserve"> se haga explícita la participación de los GEFM</w:t>
      </w:r>
      <w:r w:rsidR="003D38C3" w:rsidRPr="00267DA4">
        <w:rPr>
          <w:rFonts w:asciiTheme="minorHAnsi" w:eastAsia="Times New Roman" w:hAnsiTheme="minorHAnsi" w:cstheme="minorHAnsi"/>
          <w:sz w:val="20"/>
          <w:szCs w:val="20"/>
          <w:lang w:val="es-ES"/>
        </w:rPr>
        <w:t xml:space="preserve">. En caso de que </w:t>
      </w:r>
      <w:r>
        <w:rPr>
          <w:rFonts w:asciiTheme="minorHAnsi" w:eastAsia="Times New Roman" w:hAnsiTheme="minorHAnsi" w:cstheme="minorHAnsi"/>
          <w:sz w:val="20"/>
          <w:szCs w:val="20"/>
          <w:lang w:val="es-ES"/>
        </w:rPr>
        <w:t>la instancia evaluadora</w:t>
      </w:r>
      <w:r w:rsidR="003D38C3" w:rsidRPr="00267DA4">
        <w:rPr>
          <w:rFonts w:asciiTheme="minorHAnsi" w:eastAsia="Times New Roman" w:hAnsiTheme="minorHAnsi" w:cstheme="minorHAnsi"/>
          <w:sz w:val="20"/>
          <w:szCs w:val="20"/>
          <w:lang w:val="es-ES"/>
        </w:rPr>
        <w:t xml:space="preserve"> lo considere pertinente, deberá emitir recomendaciones concretas para modificar </w:t>
      </w:r>
      <w:r w:rsidR="009675FF" w:rsidRPr="00267DA4">
        <w:rPr>
          <w:rFonts w:asciiTheme="minorHAnsi" w:eastAsia="Times New Roman" w:hAnsiTheme="minorHAnsi" w:cstheme="minorHAnsi"/>
          <w:sz w:val="20"/>
          <w:szCs w:val="20"/>
          <w:lang w:val="es-ES"/>
        </w:rPr>
        <w:t xml:space="preserve">los documentos de planeación del </w:t>
      </w:r>
      <w:proofErr w:type="spellStart"/>
      <w:r w:rsidR="009675FF" w:rsidRPr="00267DA4">
        <w:rPr>
          <w:rFonts w:asciiTheme="minorHAnsi" w:eastAsia="Times New Roman" w:hAnsiTheme="minorHAnsi" w:cstheme="minorHAnsi"/>
          <w:sz w:val="20"/>
          <w:szCs w:val="20"/>
          <w:lang w:val="es-ES"/>
        </w:rPr>
        <w:t>Pp</w:t>
      </w:r>
      <w:proofErr w:type="spellEnd"/>
      <w:r w:rsidR="009675FF" w:rsidRPr="00267DA4">
        <w:rPr>
          <w:rFonts w:asciiTheme="minorHAnsi" w:eastAsia="Times New Roman" w:hAnsiTheme="minorHAnsi" w:cstheme="minorHAnsi"/>
          <w:sz w:val="20"/>
          <w:szCs w:val="20"/>
          <w:lang w:val="es-ES"/>
        </w:rPr>
        <w:t>, de modo que estos</w:t>
      </w:r>
      <w:r w:rsidR="003D38C3" w:rsidRPr="00267DA4">
        <w:rPr>
          <w:rFonts w:asciiTheme="minorHAnsi" w:eastAsia="Times New Roman" w:hAnsiTheme="minorHAnsi" w:cstheme="minorHAnsi"/>
          <w:sz w:val="20"/>
          <w:szCs w:val="20"/>
          <w:lang w:val="es-ES"/>
        </w:rPr>
        <w:t xml:space="preserve"> refleje</w:t>
      </w:r>
      <w:r w:rsidR="009675FF" w:rsidRPr="00267DA4">
        <w:rPr>
          <w:rFonts w:asciiTheme="minorHAnsi" w:eastAsia="Times New Roman" w:hAnsiTheme="minorHAnsi" w:cstheme="minorHAnsi"/>
          <w:sz w:val="20"/>
          <w:szCs w:val="20"/>
          <w:lang w:val="es-ES"/>
        </w:rPr>
        <w:t>n</w:t>
      </w:r>
      <w:r w:rsidR="003D38C3" w:rsidRPr="00267DA4">
        <w:rPr>
          <w:rFonts w:asciiTheme="minorHAnsi" w:eastAsia="Times New Roman" w:hAnsiTheme="minorHAnsi" w:cstheme="minorHAnsi"/>
          <w:sz w:val="20"/>
          <w:szCs w:val="20"/>
          <w:lang w:val="es-ES"/>
        </w:rPr>
        <w:t xml:space="preserve"> de la mejor forma posible el carácter de PGF del </w:t>
      </w:r>
      <w:proofErr w:type="spellStart"/>
      <w:r w:rsidR="003D38C3" w:rsidRPr="00267DA4">
        <w:rPr>
          <w:rFonts w:asciiTheme="minorHAnsi" w:eastAsia="Times New Roman" w:hAnsiTheme="minorHAnsi" w:cstheme="minorHAnsi"/>
          <w:sz w:val="20"/>
          <w:szCs w:val="20"/>
          <w:lang w:val="es-ES"/>
        </w:rPr>
        <w:t>Pp</w:t>
      </w:r>
      <w:proofErr w:type="spellEnd"/>
      <w:r w:rsidR="003D38C3" w:rsidRPr="00267DA4">
        <w:rPr>
          <w:rFonts w:asciiTheme="minorHAnsi" w:eastAsia="Times New Roman" w:hAnsiTheme="minorHAnsi" w:cstheme="minorHAnsi"/>
          <w:sz w:val="20"/>
          <w:szCs w:val="20"/>
          <w:lang w:val="es-ES"/>
        </w:rPr>
        <w:t xml:space="preserve"> evaluado.</w:t>
      </w:r>
    </w:p>
    <w:p w14:paraId="4D48234C" w14:textId="1554EB54" w:rsidR="00267DA4" w:rsidRDefault="00267DA4">
      <w:pPr>
        <w:rPr>
          <w:rFonts w:eastAsiaTheme="minorEastAsia"/>
          <w:sz w:val="22"/>
          <w:szCs w:val="22"/>
          <w:lang w:val="es-ES_tradnl" w:eastAsia="es-ES"/>
        </w:rPr>
      </w:pPr>
      <w:r>
        <w:rPr>
          <w:sz w:val="22"/>
          <w:szCs w:val="22"/>
        </w:rPr>
        <w:br w:type="page"/>
      </w:r>
    </w:p>
    <w:p w14:paraId="6C01CA82" w14:textId="77777777" w:rsidR="00267DA4" w:rsidRDefault="00267DA4" w:rsidP="00267DA4">
      <w:pPr>
        <w:jc w:val="both"/>
        <w:rPr>
          <w:b/>
          <w:sz w:val="22"/>
          <w:szCs w:val="22"/>
        </w:rPr>
      </w:pPr>
    </w:p>
    <w:tbl>
      <w:tblPr>
        <w:tblStyle w:val="Tablaconcuadrcu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267DA4" w:rsidRPr="00242BD6" w14:paraId="197FA722" w14:textId="77777777" w:rsidTr="00267DA4">
        <w:trPr>
          <w:trHeight w:val="617"/>
        </w:trPr>
        <w:tc>
          <w:tcPr>
            <w:tcW w:w="9356" w:type="dxa"/>
            <w:shd w:val="clear" w:color="auto" w:fill="E7E6E6" w:themeFill="background2"/>
            <w:vAlign w:val="center"/>
          </w:tcPr>
          <w:p w14:paraId="1BC2C155" w14:textId="60508749" w:rsidR="00267DA4" w:rsidRPr="00267DA4" w:rsidRDefault="00267DA4" w:rsidP="00267DA4">
            <w:pPr>
              <w:pStyle w:val="Prrafodelista"/>
              <w:numPr>
                <w:ilvl w:val="0"/>
                <w:numId w:val="34"/>
              </w:numPr>
              <w:rPr>
                <w:rFonts w:ascii="Calibri" w:eastAsia="Times New Roman" w:hAnsi="Calibri" w:cs="Calibri"/>
                <w:b/>
                <w:sz w:val="20"/>
                <w:szCs w:val="20"/>
                <w:lang w:val="es-ES"/>
              </w:rPr>
            </w:pPr>
            <w:r w:rsidRPr="00267DA4">
              <w:rPr>
                <w:rFonts w:ascii="Calibri" w:eastAsia="Times New Roman" w:hAnsi="Calibri" w:cs="Calibri"/>
                <w:b/>
                <w:sz w:val="20"/>
                <w:szCs w:val="20"/>
                <w:lang w:val="es-ES"/>
              </w:rPr>
              <w:t xml:space="preserve">¿Los GEFM participan en la configuración de la planeación operativa o estratégica del </w:t>
            </w:r>
            <w:proofErr w:type="spellStart"/>
            <w:r w:rsidRPr="00267DA4">
              <w:rPr>
                <w:rFonts w:ascii="Calibri" w:eastAsia="Times New Roman" w:hAnsi="Calibri" w:cs="Calibri"/>
                <w:b/>
                <w:sz w:val="20"/>
                <w:szCs w:val="20"/>
                <w:lang w:val="es-ES"/>
              </w:rPr>
              <w:t>Pp</w:t>
            </w:r>
            <w:proofErr w:type="spellEnd"/>
            <w:r w:rsidRPr="00267DA4">
              <w:rPr>
                <w:rFonts w:ascii="Calibri" w:eastAsia="Times New Roman" w:hAnsi="Calibri" w:cs="Calibri"/>
                <w:b/>
                <w:sz w:val="20"/>
                <w:szCs w:val="20"/>
                <w:lang w:val="es-ES"/>
              </w:rPr>
              <w:t>?</w:t>
            </w:r>
          </w:p>
        </w:tc>
      </w:tr>
    </w:tbl>
    <w:p w14:paraId="513B813E" w14:textId="77777777" w:rsidR="00267DA4" w:rsidRDefault="00267DA4" w:rsidP="00267DA4">
      <w:pPr>
        <w:jc w:val="both"/>
        <w:rPr>
          <w:rFonts w:eastAsia="Times" w:cstheme="minorHAnsi"/>
          <w:sz w:val="20"/>
          <w:szCs w:val="20"/>
          <w:lang w:val="es-ES"/>
        </w:rPr>
      </w:pPr>
    </w:p>
    <w:p w14:paraId="27EBDC4A" w14:textId="77777777" w:rsidR="000B2A6F" w:rsidRPr="00267DA4" w:rsidRDefault="000B2A6F" w:rsidP="00267DA4">
      <w:pPr>
        <w:jc w:val="both"/>
        <w:rPr>
          <w:rFonts w:eastAsia="Times" w:cstheme="minorHAnsi"/>
          <w:sz w:val="20"/>
          <w:szCs w:val="20"/>
          <w:lang w:val="es-ES"/>
        </w:rPr>
      </w:pPr>
      <w:r w:rsidRPr="00267DA4">
        <w:rPr>
          <w:rFonts w:eastAsia="Times" w:cstheme="minorHAnsi"/>
          <w:sz w:val="20"/>
          <w:szCs w:val="20"/>
          <w:lang w:val="es-ES"/>
        </w:rPr>
        <w:t xml:space="preserve">Si en </w:t>
      </w:r>
      <w:r w:rsidR="002D725C" w:rsidRPr="00267DA4">
        <w:rPr>
          <w:rFonts w:eastAsia="Times" w:cstheme="minorHAnsi"/>
          <w:sz w:val="20"/>
          <w:szCs w:val="20"/>
          <w:lang w:val="es-ES"/>
        </w:rPr>
        <w:t xml:space="preserve">la evidencia o en los argumentos manifestados por las personas responsables del </w:t>
      </w:r>
      <w:proofErr w:type="spellStart"/>
      <w:r w:rsidR="002D725C" w:rsidRPr="00267DA4">
        <w:rPr>
          <w:rFonts w:eastAsia="Times" w:cstheme="minorHAnsi"/>
          <w:sz w:val="20"/>
          <w:szCs w:val="20"/>
          <w:lang w:val="es-ES"/>
        </w:rPr>
        <w:t>Pp</w:t>
      </w:r>
      <w:proofErr w:type="spellEnd"/>
      <w:r w:rsidR="002D725C" w:rsidRPr="00267DA4">
        <w:rPr>
          <w:rFonts w:eastAsia="Times" w:cstheme="minorHAnsi"/>
          <w:sz w:val="20"/>
          <w:szCs w:val="20"/>
          <w:lang w:val="es-ES"/>
        </w:rPr>
        <w:t xml:space="preserve"> no se muestra </w:t>
      </w:r>
      <w:r w:rsidR="005D3FCF" w:rsidRPr="00267DA4">
        <w:rPr>
          <w:rFonts w:eastAsia="Times" w:cstheme="minorHAnsi"/>
          <w:sz w:val="20"/>
          <w:szCs w:val="20"/>
          <w:lang w:val="es-ES"/>
        </w:rPr>
        <w:t xml:space="preserve">o evidencia </w:t>
      </w:r>
      <w:r w:rsidR="002D725C" w:rsidRPr="00267DA4">
        <w:rPr>
          <w:rFonts w:eastAsia="Times" w:cstheme="minorHAnsi"/>
          <w:sz w:val="20"/>
          <w:szCs w:val="20"/>
          <w:lang w:val="es-ES"/>
        </w:rPr>
        <w:t xml:space="preserve">la participación de GEFM en la configuración de los documentos de planeación del </w:t>
      </w:r>
      <w:proofErr w:type="spellStart"/>
      <w:r w:rsidR="002D725C" w:rsidRPr="00267DA4">
        <w:rPr>
          <w:rFonts w:eastAsia="Times" w:cstheme="minorHAnsi"/>
          <w:sz w:val="20"/>
          <w:szCs w:val="20"/>
          <w:lang w:val="es-ES"/>
        </w:rPr>
        <w:t>Pp</w:t>
      </w:r>
      <w:proofErr w:type="spellEnd"/>
      <w:r w:rsidR="002D725C" w:rsidRPr="00267DA4">
        <w:rPr>
          <w:rFonts w:eastAsia="Times" w:cstheme="minorHAnsi"/>
          <w:sz w:val="20"/>
          <w:szCs w:val="20"/>
          <w:lang w:val="es-ES"/>
        </w:rPr>
        <w:t>,</w:t>
      </w:r>
      <w:r w:rsidRPr="00267DA4">
        <w:rPr>
          <w:rFonts w:eastAsia="Times" w:cstheme="minorHAnsi"/>
          <w:sz w:val="20"/>
          <w:szCs w:val="20"/>
          <w:lang w:val="es-ES"/>
        </w:rPr>
        <w:t xml:space="preserve"> se deberá considerar información inexistente y, por lo tanto, la respuesta sería «NO». Si el </w:t>
      </w:r>
      <w:proofErr w:type="spellStart"/>
      <w:r w:rsidRPr="00267DA4">
        <w:rPr>
          <w:rFonts w:eastAsia="Times" w:cstheme="minorHAnsi"/>
          <w:sz w:val="20"/>
          <w:szCs w:val="20"/>
          <w:lang w:val="es-ES"/>
        </w:rPr>
        <w:t>Pp</w:t>
      </w:r>
      <w:proofErr w:type="spellEnd"/>
      <w:r w:rsidRPr="00267DA4">
        <w:rPr>
          <w:rFonts w:eastAsia="Times" w:cstheme="minorHAnsi"/>
          <w:sz w:val="20"/>
          <w:szCs w:val="20"/>
          <w:lang w:val="es-ES"/>
        </w:rPr>
        <w:t xml:space="preserve"> cuenta con información para responder a la pregunta, es decir, si la respuesta es «SÍ» se deberá seleccionar un nivel según los siguientes criterios:</w:t>
      </w:r>
    </w:p>
    <w:p w14:paraId="1E6EBD8E" w14:textId="77777777" w:rsidR="000B2A6F" w:rsidRPr="00267DA4" w:rsidRDefault="000B2A6F" w:rsidP="000B2A6F">
      <w:pPr>
        <w:jc w:val="both"/>
        <w:rPr>
          <w:rFonts w:eastAsia="Times" w:cstheme="minorHAnsi"/>
          <w:sz w:val="20"/>
          <w:szCs w:val="20"/>
          <w:lang w:val="es-ES"/>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44"/>
        <w:gridCol w:w="8307"/>
      </w:tblGrid>
      <w:tr w:rsidR="00CA3AEA" w:rsidRPr="0065325E" w14:paraId="4740BEDD" w14:textId="77777777" w:rsidTr="00F047A0">
        <w:trPr>
          <w:trHeight w:val="121"/>
          <w:tblHeader/>
          <w:jc w:val="center"/>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196AACAE" w14:textId="77777777" w:rsidR="00CA3AEA" w:rsidRPr="0065325E" w:rsidRDefault="00CA3AEA" w:rsidP="00F047A0">
            <w:pPr>
              <w:jc w:val="center"/>
              <w:rPr>
                <w:rFonts w:cs="Arial"/>
                <w:b/>
                <w:iCs/>
                <w:sz w:val="20"/>
                <w:szCs w:val="20"/>
              </w:rPr>
            </w:pPr>
            <w:r w:rsidRPr="0065325E">
              <w:rPr>
                <w:rFonts w:cs="Arial"/>
                <w:b/>
                <w:iCs/>
                <w:sz w:val="20"/>
                <w:szCs w:val="20"/>
              </w:rPr>
              <w:t>Nivel</w:t>
            </w:r>
          </w:p>
        </w:tc>
        <w:tc>
          <w:tcPr>
            <w:tcW w:w="8307" w:type="dxa"/>
            <w:tcBorders>
              <w:top w:val="single" w:sz="4" w:space="0" w:color="auto"/>
              <w:left w:val="single" w:sz="4" w:space="0" w:color="auto"/>
              <w:bottom w:val="single" w:sz="4" w:space="0" w:color="auto"/>
              <w:right w:val="single" w:sz="4" w:space="0" w:color="auto"/>
            </w:tcBorders>
            <w:shd w:val="clear" w:color="auto" w:fill="auto"/>
            <w:vAlign w:val="center"/>
          </w:tcPr>
          <w:p w14:paraId="2C6F5C9D" w14:textId="77777777" w:rsidR="00CA3AEA" w:rsidRPr="0065325E" w:rsidRDefault="00CA3AEA" w:rsidP="00F047A0">
            <w:pPr>
              <w:jc w:val="center"/>
              <w:rPr>
                <w:rFonts w:cs="Arial"/>
                <w:b/>
                <w:iCs/>
                <w:sz w:val="20"/>
                <w:szCs w:val="20"/>
              </w:rPr>
            </w:pPr>
            <w:r w:rsidRPr="0065325E">
              <w:rPr>
                <w:rFonts w:cs="Arial"/>
                <w:b/>
                <w:iCs/>
                <w:sz w:val="20"/>
                <w:szCs w:val="20"/>
              </w:rPr>
              <w:t>Criterios</w:t>
            </w:r>
          </w:p>
        </w:tc>
      </w:tr>
      <w:tr w:rsidR="00CA3AEA" w:rsidRPr="0065325E" w14:paraId="4E61A60F"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19E6F73C" w14:textId="77777777" w:rsidR="00CA3AEA" w:rsidRPr="0065325E" w:rsidRDefault="00CA3AEA" w:rsidP="00F047A0">
            <w:pPr>
              <w:jc w:val="center"/>
              <w:rPr>
                <w:rFonts w:cs="Arial"/>
                <w:sz w:val="20"/>
                <w:szCs w:val="20"/>
              </w:rPr>
            </w:pPr>
            <w:r w:rsidRPr="0065325E">
              <w:rPr>
                <w:rFonts w:cs="Arial"/>
                <w:sz w:val="20"/>
                <w:szCs w:val="20"/>
              </w:rPr>
              <w:t>1</w:t>
            </w:r>
          </w:p>
        </w:tc>
        <w:tc>
          <w:tcPr>
            <w:tcW w:w="8307" w:type="dxa"/>
            <w:tcBorders>
              <w:top w:val="single" w:sz="4" w:space="0" w:color="auto"/>
              <w:left w:val="single" w:sz="4" w:space="0" w:color="auto"/>
              <w:bottom w:val="single" w:sz="4" w:space="0" w:color="auto"/>
              <w:right w:val="single" w:sz="4" w:space="0" w:color="auto"/>
            </w:tcBorders>
          </w:tcPr>
          <w:p w14:paraId="4CA76F32" w14:textId="77777777" w:rsidR="00CA3AEA" w:rsidRPr="0065325E" w:rsidRDefault="00B9337F" w:rsidP="009C7A3E">
            <w:pPr>
              <w:jc w:val="both"/>
              <w:rPr>
                <w:rFonts w:cs="Arial"/>
                <w:sz w:val="20"/>
                <w:szCs w:val="20"/>
              </w:rPr>
            </w:pPr>
            <w:r w:rsidRPr="0065325E">
              <w:rPr>
                <w:rFonts w:eastAsia="Times New Roman" w:cs="Arial"/>
                <w:sz w:val="20"/>
                <w:szCs w:val="20"/>
                <w:lang w:eastAsia="es-MX"/>
              </w:rPr>
              <w:t xml:space="preserve">Aunque </w:t>
            </w:r>
            <w:r w:rsidRPr="0065325E">
              <w:rPr>
                <w:rFonts w:eastAsia="Times New Roman" w:cs="Arial"/>
                <w:b/>
                <w:sz w:val="20"/>
                <w:szCs w:val="20"/>
                <w:lang w:eastAsia="es-MX"/>
              </w:rPr>
              <w:t>no se cuenta con evidencia</w:t>
            </w:r>
            <w:r w:rsidRPr="0065325E">
              <w:rPr>
                <w:rFonts w:eastAsia="Times New Roman" w:cs="Arial"/>
                <w:sz w:val="20"/>
                <w:szCs w:val="20"/>
                <w:lang w:eastAsia="es-MX"/>
              </w:rPr>
              <w:t xml:space="preserve"> documental de la participación de GEFM en la configuración o elaboraci</w:t>
            </w:r>
            <w:r w:rsidR="00356FD4" w:rsidRPr="0065325E">
              <w:rPr>
                <w:rFonts w:eastAsia="Times New Roman" w:cs="Arial"/>
                <w:sz w:val="20"/>
                <w:szCs w:val="20"/>
                <w:lang w:eastAsia="es-MX"/>
              </w:rPr>
              <w:t>ón de los documentos de pla</w:t>
            </w:r>
            <w:r w:rsidRPr="0065325E">
              <w:rPr>
                <w:rFonts w:eastAsia="Times New Roman" w:cs="Arial"/>
                <w:sz w:val="20"/>
                <w:szCs w:val="20"/>
                <w:lang w:eastAsia="es-MX"/>
              </w:rPr>
              <w:t>n</w:t>
            </w:r>
            <w:r w:rsidR="00356FD4" w:rsidRPr="0065325E">
              <w:rPr>
                <w:rFonts w:eastAsia="Times New Roman" w:cs="Arial"/>
                <w:sz w:val="20"/>
                <w:szCs w:val="20"/>
                <w:lang w:eastAsia="es-MX"/>
              </w:rPr>
              <w:t>e</w:t>
            </w:r>
            <w:r w:rsidRPr="0065325E">
              <w:rPr>
                <w:rFonts w:eastAsia="Times New Roman" w:cs="Arial"/>
                <w:sz w:val="20"/>
                <w:szCs w:val="20"/>
                <w:lang w:eastAsia="es-MX"/>
              </w:rPr>
              <w:t>ación</w:t>
            </w:r>
            <w:r w:rsidR="002B663C" w:rsidRPr="0065325E">
              <w:rPr>
                <w:rFonts w:eastAsia="Times New Roman" w:cs="Arial"/>
                <w:sz w:val="20"/>
                <w:szCs w:val="20"/>
                <w:lang w:eastAsia="es-MX"/>
              </w:rPr>
              <w:t xml:space="preserve"> del </w:t>
            </w:r>
            <w:proofErr w:type="spellStart"/>
            <w:r w:rsidR="002B663C" w:rsidRPr="0065325E">
              <w:rPr>
                <w:rFonts w:eastAsia="Times New Roman" w:cs="Arial"/>
                <w:sz w:val="20"/>
                <w:szCs w:val="20"/>
                <w:lang w:eastAsia="es-MX"/>
              </w:rPr>
              <w:t>Pp</w:t>
            </w:r>
            <w:proofErr w:type="spellEnd"/>
            <w:r w:rsidR="002B663C" w:rsidRPr="0065325E">
              <w:rPr>
                <w:rFonts w:eastAsia="Times New Roman" w:cs="Arial"/>
                <w:sz w:val="20"/>
                <w:szCs w:val="20"/>
                <w:lang w:eastAsia="es-MX"/>
              </w:rPr>
              <w:t xml:space="preserve">, las personas responsables del </w:t>
            </w:r>
            <w:proofErr w:type="spellStart"/>
            <w:r w:rsidR="002B663C" w:rsidRPr="0065325E">
              <w:rPr>
                <w:rFonts w:eastAsia="Times New Roman" w:cs="Arial"/>
                <w:sz w:val="20"/>
                <w:szCs w:val="20"/>
                <w:lang w:eastAsia="es-MX"/>
              </w:rPr>
              <w:t>Pp</w:t>
            </w:r>
            <w:proofErr w:type="spellEnd"/>
            <w:r w:rsidR="002B663C" w:rsidRPr="0065325E">
              <w:rPr>
                <w:rFonts w:eastAsia="Times New Roman" w:cs="Arial"/>
                <w:sz w:val="20"/>
                <w:szCs w:val="20"/>
                <w:lang w:eastAsia="es-MX"/>
              </w:rPr>
              <w:t xml:space="preserve"> manifiestan (por medio de entrevistas</w:t>
            </w:r>
            <w:r w:rsidR="009C7A3E" w:rsidRPr="0065325E">
              <w:rPr>
                <w:rFonts w:eastAsia="Times New Roman" w:cs="Arial"/>
                <w:sz w:val="20"/>
                <w:szCs w:val="20"/>
                <w:lang w:eastAsia="es-MX"/>
              </w:rPr>
              <w:t xml:space="preserve"> y bajo protesta de decir verdad</w:t>
            </w:r>
            <w:r w:rsidR="002B663C" w:rsidRPr="0065325E">
              <w:rPr>
                <w:rFonts w:eastAsia="Times New Roman" w:cs="Arial"/>
                <w:sz w:val="20"/>
                <w:szCs w:val="20"/>
                <w:lang w:eastAsia="es-MX"/>
              </w:rPr>
              <w:t>)</w:t>
            </w:r>
            <w:r w:rsidR="009C7A3E" w:rsidRPr="0065325E">
              <w:rPr>
                <w:rFonts w:eastAsia="Times New Roman" w:cs="Arial"/>
                <w:sz w:val="20"/>
                <w:szCs w:val="20"/>
                <w:lang w:eastAsia="es-MX"/>
              </w:rPr>
              <w:t xml:space="preserve"> y explican cómo participaron GEFM en ello.</w:t>
            </w:r>
          </w:p>
        </w:tc>
      </w:tr>
      <w:tr w:rsidR="00CA3AEA" w:rsidRPr="0065325E" w14:paraId="4FD4AD3D"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132C5F93" w14:textId="77777777" w:rsidR="00CA3AEA" w:rsidRPr="0065325E" w:rsidRDefault="00CA3AEA" w:rsidP="00F047A0">
            <w:pPr>
              <w:jc w:val="center"/>
              <w:rPr>
                <w:rFonts w:cs="Arial"/>
                <w:sz w:val="20"/>
                <w:szCs w:val="20"/>
              </w:rPr>
            </w:pPr>
            <w:r w:rsidRPr="0065325E">
              <w:rPr>
                <w:rFonts w:cs="Arial"/>
                <w:sz w:val="20"/>
                <w:szCs w:val="20"/>
              </w:rPr>
              <w:t>2</w:t>
            </w:r>
          </w:p>
        </w:tc>
        <w:tc>
          <w:tcPr>
            <w:tcW w:w="8307" w:type="dxa"/>
            <w:tcBorders>
              <w:top w:val="single" w:sz="4" w:space="0" w:color="auto"/>
              <w:left w:val="single" w:sz="4" w:space="0" w:color="auto"/>
              <w:bottom w:val="single" w:sz="4" w:space="0" w:color="auto"/>
              <w:right w:val="single" w:sz="4" w:space="0" w:color="auto"/>
            </w:tcBorders>
          </w:tcPr>
          <w:p w14:paraId="285B40E1" w14:textId="77777777" w:rsidR="00CA3AEA" w:rsidRPr="0065325E" w:rsidRDefault="00531C55" w:rsidP="00B726EF">
            <w:pPr>
              <w:jc w:val="both"/>
              <w:rPr>
                <w:rFonts w:cs="Arial"/>
                <w:sz w:val="20"/>
                <w:szCs w:val="20"/>
              </w:rPr>
            </w:pPr>
            <w:r w:rsidRPr="0065325E">
              <w:rPr>
                <w:rFonts w:eastAsia="Times New Roman" w:cs="Arial"/>
                <w:sz w:val="20"/>
                <w:szCs w:val="20"/>
                <w:lang w:eastAsia="es-MX"/>
              </w:rPr>
              <w:t xml:space="preserve">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w:t>
            </w:r>
            <w:r w:rsidRPr="0065325E">
              <w:rPr>
                <w:rFonts w:eastAsia="Times New Roman" w:cs="Arial"/>
                <w:b/>
                <w:sz w:val="20"/>
                <w:szCs w:val="20"/>
                <w:lang w:eastAsia="es-MX"/>
              </w:rPr>
              <w:t>cuenta con evidencia</w:t>
            </w:r>
            <w:r w:rsidRPr="0065325E">
              <w:rPr>
                <w:rFonts w:eastAsia="Times New Roman" w:cs="Arial"/>
                <w:sz w:val="20"/>
                <w:szCs w:val="20"/>
                <w:lang w:eastAsia="es-MX"/>
              </w:rPr>
              <w:t xml:space="preserve"> de la participación de GEFM en la configuración y elaboración de documentos de planeación </w:t>
            </w:r>
            <w:r w:rsidRPr="0065325E">
              <w:rPr>
                <w:rFonts w:eastAsia="Times New Roman" w:cs="Arial"/>
                <w:sz w:val="20"/>
                <w:szCs w:val="20"/>
                <w:u w:val="single"/>
                <w:lang w:eastAsia="es-MX"/>
              </w:rPr>
              <w:t xml:space="preserve">operativa </w:t>
            </w:r>
            <w:r w:rsidRPr="0065325E">
              <w:rPr>
                <w:rFonts w:eastAsia="Times New Roman" w:cs="Arial"/>
                <w:b/>
                <w:sz w:val="20"/>
                <w:szCs w:val="20"/>
                <w:u w:val="single"/>
                <w:lang w:eastAsia="es-MX"/>
              </w:rPr>
              <w:t>o</w:t>
            </w:r>
            <w:r w:rsidRPr="0065325E">
              <w:rPr>
                <w:rFonts w:eastAsia="Times New Roman" w:cs="Arial"/>
                <w:sz w:val="20"/>
                <w:szCs w:val="20"/>
                <w:u w:val="single"/>
                <w:lang w:eastAsia="es-MX"/>
              </w:rPr>
              <w:t xml:space="preserve"> estratégica</w:t>
            </w:r>
            <w:r w:rsidRPr="0065325E">
              <w:rPr>
                <w:rFonts w:eastAsia="Times New Roman" w:cs="Arial"/>
                <w:sz w:val="20"/>
                <w:szCs w:val="20"/>
                <w:lang w:eastAsia="es-MX"/>
              </w:rPr>
              <w:t xml:space="preserve"> del Pp.</w:t>
            </w:r>
          </w:p>
        </w:tc>
      </w:tr>
      <w:tr w:rsidR="00CA3AEA" w:rsidRPr="0065325E" w14:paraId="16790127"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2D06CB29" w14:textId="77777777" w:rsidR="00CA3AEA" w:rsidRPr="0065325E" w:rsidRDefault="00CA3AEA" w:rsidP="00F047A0">
            <w:pPr>
              <w:jc w:val="center"/>
              <w:rPr>
                <w:rFonts w:cs="Arial"/>
                <w:sz w:val="20"/>
                <w:szCs w:val="20"/>
              </w:rPr>
            </w:pPr>
            <w:r w:rsidRPr="0065325E">
              <w:rPr>
                <w:rFonts w:cs="Arial"/>
                <w:sz w:val="20"/>
                <w:szCs w:val="20"/>
              </w:rPr>
              <w:t>3</w:t>
            </w:r>
          </w:p>
        </w:tc>
        <w:tc>
          <w:tcPr>
            <w:tcW w:w="8307" w:type="dxa"/>
            <w:tcBorders>
              <w:top w:val="single" w:sz="4" w:space="0" w:color="auto"/>
              <w:left w:val="single" w:sz="4" w:space="0" w:color="auto"/>
              <w:bottom w:val="single" w:sz="4" w:space="0" w:color="auto"/>
              <w:right w:val="single" w:sz="4" w:space="0" w:color="auto"/>
            </w:tcBorders>
          </w:tcPr>
          <w:p w14:paraId="78ACC11A" w14:textId="77777777" w:rsidR="00CA3AEA" w:rsidRPr="0065325E" w:rsidRDefault="00531C55" w:rsidP="0077176F">
            <w:pPr>
              <w:jc w:val="both"/>
              <w:rPr>
                <w:rFonts w:eastAsia="Times New Roman" w:cs="Arial"/>
                <w:sz w:val="20"/>
                <w:szCs w:val="20"/>
                <w:lang w:eastAsia="es-MX"/>
              </w:rPr>
            </w:pPr>
            <w:r w:rsidRPr="0065325E">
              <w:rPr>
                <w:rFonts w:eastAsia="Times New Roman" w:cs="Arial"/>
                <w:sz w:val="20"/>
                <w:szCs w:val="20"/>
                <w:lang w:eastAsia="es-MX"/>
              </w:rPr>
              <w:t xml:space="preserve">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w:t>
            </w:r>
            <w:r w:rsidRPr="0065325E">
              <w:rPr>
                <w:rFonts w:eastAsia="Times New Roman" w:cs="Arial"/>
                <w:b/>
                <w:sz w:val="20"/>
                <w:szCs w:val="20"/>
                <w:lang w:eastAsia="es-MX"/>
              </w:rPr>
              <w:t>cuenta con evidencia</w:t>
            </w:r>
            <w:r w:rsidRPr="0065325E">
              <w:rPr>
                <w:rFonts w:eastAsia="Times New Roman" w:cs="Arial"/>
                <w:sz w:val="20"/>
                <w:szCs w:val="20"/>
                <w:lang w:eastAsia="es-MX"/>
              </w:rPr>
              <w:t xml:space="preserve"> de la </w:t>
            </w:r>
            <w:r w:rsidRPr="0065325E">
              <w:rPr>
                <w:rFonts w:eastAsia="Times New Roman" w:cs="Arial"/>
                <w:sz w:val="20"/>
                <w:szCs w:val="20"/>
                <w:u w:val="single"/>
                <w:lang w:eastAsia="es-MX"/>
              </w:rPr>
              <w:t>participación estructurada y representativa</w:t>
            </w:r>
            <w:r w:rsidRPr="0065325E">
              <w:rPr>
                <w:rFonts w:eastAsia="Times New Roman" w:cs="Arial"/>
                <w:sz w:val="20"/>
                <w:szCs w:val="20"/>
                <w:lang w:eastAsia="es-MX"/>
              </w:rPr>
              <w:t xml:space="preserve"> </w:t>
            </w:r>
            <w:r w:rsidR="00B726EF" w:rsidRPr="0065325E">
              <w:rPr>
                <w:rFonts w:eastAsia="Times New Roman" w:cs="Arial"/>
                <w:sz w:val="20"/>
                <w:szCs w:val="20"/>
                <w:lang w:eastAsia="es-MX"/>
              </w:rPr>
              <w:t xml:space="preserve">(de acuerdo con un método documentado) </w:t>
            </w:r>
            <w:r w:rsidRPr="0065325E">
              <w:rPr>
                <w:rFonts w:eastAsia="Times New Roman" w:cs="Arial"/>
                <w:sz w:val="20"/>
                <w:szCs w:val="20"/>
                <w:lang w:eastAsia="es-MX"/>
              </w:rPr>
              <w:t>de</w:t>
            </w:r>
            <w:r w:rsidR="00B726EF" w:rsidRPr="0065325E">
              <w:rPr>
                <w:rFonts w:eastAsia="Times New Roman" w:cs="Arial"/>
                <w:sz w:val="20"/>
                <w:szCs w:val="20"/>
                <w:lang w:eastAsia="es-MX"/>
              </w:rPr>
              <w:t xml:space="preserve"> </w:t>
            </w:r>
            <w:r w:rsidRPr="0065325E">
              <w:rPr>
                <w:rFonts w:eastAsia="Times New Roman" w:cs="Arial"/>
                <w:sz w:val="20"/>
                <w:szCs w:val="20"/>
                <w:lang w:eastAsia="es-MX"/>
              </w:rPr>
              <w:t xml:space="preserve">GEFM en la configuración y elaboración de documentos de planeación </w:t>
            </w:r>
            <w:r w:rsidRPr="0065325E">
              <w:rPr>
                <w:rFonts w:eastAsia="Times New Roman" w:cs="Arial"/>
                <w:sz w:val="20"/>
                <w:szCs w:val="20"/>
                <w:u w:val="single"/>
                <w:lang w:eastAsia="es-MX"/>
              </w:rPr>
              <w:t xml:space="preserve">operativa </w:t>
            </w:r>
            <w:r w:rsidRPr="0065325E">
              <w:rPr>
                <w:rFonts w:eastAsia="Times New Roman" w:cs="Arial"/>
                <w:b/>
                <w:sz w:val="20"/>
                <w:szCs w:val="20"/>
                <w:u w:val="single"/>
                <w:lang w:eastAsia="es-MX"/>
              </w:rPr>
              <w:t>o</w:t>
            </w:r>
            <w:r w:rsidRPr="0065325E">
              <w:rPr>
                <w:rFonts w:eastAsia="Times New Roman" w:cs="Arial"/>
                <w:sz w:val="20"/>
                <w:szCs w:val="20"/>
                <w:u w:val="single"/>
                <w:lang w:eastAsia="es-MX"/>
              </w:rPr>
              <w:t xml:space="preserve"> estratégica</w:t>
            </w:r>
            <w:r w:rsidRPr="0065325E">
              <w:rPr>
                <w:rFonts w:eastAsia="Times New Roman" w:cs="Arial"/>
                <w:sz w:val="20"/>
                <w:szCs w:val="20"/>
                <w:lang w:eastAsia="es-MX"/>
              </w:rPr>
              <w:t xml:space="preserve"> del Pp.</w:t>
            </w:r>
          </w:p>
        </w:tc>
      </w:tr>
      <w:tr w:rsidR="00CA3AEA" w:rsidRPr="0065325E" w14:paraId="73BE1EAD"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3B2DEEA3" w14:textId="77777777" w:rsidR="00CA3AEA" w:rsidRPr="0065325E" w:rsidRDefault="00CA3AEA" w:rsidP="00F047A0">
            <w:pPr>
              <w:jc w:val="center"/>
              <w:rPr>
                <w:rFonts w:cs="Arial"/>
                <w:sz w:val="20"/>
                <w:szCs w:val="20"/>
              </w:rPr>
            </w:pPr>
            <w:r w:rsidRPr="0065325E">
              <w:rPr>
                <w:rFonts w:cs="Arial"/>
                <w:sz w:val="20"/>
                <w:szCs w:val="20"/>
              </w:rPr>
              <w:t>4</w:t>
            </w:r>
          </w:p>
        </w:tc>
        <w:tc>
          <w:tcPr>
            <w:tcW w:w="8307" w:type="dxa"/>
            <w:tcBorders>
              <w:top w:val="single" w:sz="4" w:space="0" w:color="auto"/>
              <w:left w:val="single" w:sz="4" w:space="0" w:color="auto"/>
              <w:bottom w:val="single" w:sz="4" w:space="0" w:color="auto"/>
              <w:right w:val="single" w:sz="4" w:space="0" w:color="auto"/>
            </w:tcBorders>
          </w:tcPr>
          <w:p w14:paraId="6C28C944" w14:textId="77777777" w:rsidR="00CA3AEA" w:rsidRPr="0065325E" w:rsidRDefault="00EA383F" w:rsidP="003561E6">
            <w:pPr>
              <w:jc w:val="both"/>
              <w:rPr>
                <w:rFonts w:eastAsia="Times New Roman" w:cs="Arial"/>
                <w:sz w:val="20"/>
                <w:szCs w:val="20"/>
                <w:lang w:eastAsia="es-MX"/>
              </w:rPr>
            </w:pPr>
            <w:r w:rsidRPr="0065325E">
              <w:rPr>
                <w:rFonts w:eastAsia="Times New Roman" w:cs="Arial"/>
                <w:sz w:val="20"/>
                <w:szCs w:val="20"/>
                <w:lang w:eastAsia="es-MX"/>
              </w:rPr>
              <w:t xml:space="preserve">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w:t>
            </w:r>
            <w:r w:rsidRPr="0065325E">
              <w:rPr>
                <w:rFonts w:eastAsia="Times New Roman" w:cs="Arial"/>
                <w:b/>
                <w:sz w:val="20"/>
                <w:szCs w:val="20"/>
                <w:lang w:eastAsia="es-MX"/>
              </w:rPr>
              <w:t>cuenta con evidencia</w:t>
            </w:r>
            <w:r w:rsidRPr="0065325E">
              <w:rPr>
                <w:rFonts w:eastAsia="Times New Roman" w:cs="Arial"/>
                <w:sz w:val="20"/>
                <w:szCs w:val="20"/>
                <w:lang w:eastAsia="es-MX"/>
              </w:rPr>
              <w:t xml:space="preserve"> de la </w:t>
            </w:r>
            <w:r w:rsidRPr="0065325E">
              <w:rPr>
                <w:rFonts w:eastAsia="Times New Roman" w:cs="Arial"/>
                <w:sz w:val="20"/>
                <w:szCs w:val="20"/>
                <w:u w:val="single"/>
                <w:lang w:eastAsia="es-MX"/>
              </w:rPr>
              <w:t>participación</w:t>
            </w:r>
            <w:r w:rsidR="003561E6" w:rsidRPr="0065325E">
              <w:rPr>
                <w:rFonts w:eastAsia="Times New Roman" w:cs="Arial"/>
                <w:sz w:val="20"/>
                <w:szCs w:val="20"/>
                <w:u w:val="single"/>
                <w:lang w:eastAsia="es-MX"/>
              </w:rPr>
              <w:t xml:space="preserve"> estructurada y representativa</w:t>
            </w:r>
            <w:r w:rsidR="003561E6" w:rsidRPr="0065325E">
              <w:rPr>
                <w:rFonts w:eastAsia="Times New Roman" w:cs="Arial"/>
                <w:sz w:val="20"/>
                <w:szCs w:val="20"/>
                <w:lang w:eastAsia="es-MX"/>
              </w:rPr>
              <w:t xml:space="preserve"> </w:t>
            </w:r>
            <w:r w:rsidR="00B726EF" w:rsidRPr="0065325E">
              <w:rPr>
                <w:rFonts w:eastAsia="Times New Roman" w:cs="Arial"/>
                <w:sz w:val="20"/>
                <w:szCs w:val="20"/>
                <w:lang w:eastAsia="es-MX"/>
              </w:rPr>
              <w:t xml:space="preserve">(de acuerdo con un método documentado) </w:t>
            </w:r>
            <w:r w:rsidR="003561E6" w:rsidRPr="0065325E">
              <w:rPr>
                <w:rFonts w:eastAsia="Times New Roman" w:cs="Arial"/>
                <w:sz w:val="20"/>
                <w:szCs w:val="20"/>
                <w:lang w:eastAsia="es-MX"/>
              </w:rPr>
              <w:t>de</w:t>
            </w:r>
            <w:r w:rsidR="00B726EF" w:rsidRPr="0065325E">
              <w:rPr>
                <w:rFonts w:eastAsia="Times New Roman" w:cs="Arial"/>
                <w:sz w:val="20"/>
                <w:szCs w:val="20"/>
                <w:lang w:eastAsia="es-MX"/>
              </w:rPr>
              <w:t xml:space="preserve"> </w:t>
            </w:r>
            <w:r w:rsidRPr="0065325E">
              <w:rPr>
                <w:rFonts w:eastAsia="Times New Roman" w:cs="Arial"/>
                <w:sz w:val="20"/>
                <w:szCs w:val="20"/>
                <w:lang w:eastAsia="es-MX"/>
              </w:rPr>
              <w:t>GEFM</w:t>
            </w:r>
            <w:r w:rsidR="003561E6" w:rsidRPr="0065325E">
              <w:rPr>
                <w:rFonts w:eastAsia="Times New Roman" w:cs="Arial"/>
                <w:sz w:val="20"/>
                <w:szCs w:val="20"/>
                <w:lang w:eastAsia="es-MX"/>
              </w:rPr>
              <w:t xml:space="preserve"> en la configuración y elaboración de los documentos de planeación </w:t>
            </w:r>
            <w:r w:rsidR="003561E6" w:rsidRPr="0065325E">
              <w:rPr>
                <w:rFonts w:eastAsia="Times New Roman" w:cs="Arial"/>
                <w:sz w:val="20"/>
                <w:szCs w:val="20"/>
                <w:u w:val="single"/>
                <w:lang w:eastAsia="es-MX"/>
              </w:rPr>
              <w:t xml:space="preserve">operativa </w:t>
            </w:r>
            <w:r w:rsidR="003561E6" w:rsidRPr="0065325E">
              <w:rPr>
                <w:rFonts w:eastAsia="Times New Roman" w:cs="Arial"/>
                <w:b/>
                <w:sz w:val="20"/>
                <w:szCs w:val="20"/>
                <w:u w:val="single"/>
                <w:lang w:eastAsia="es-MX"/>
              </w:rPr>
              <w:t>y</w:t>
            </w:r>
            <w:r w:rsidR="003561E6" w:rsidRPr="0065325E">
              <w:rPr>
                <w:rFonts w:eastAsia="Times New Roman" w:cs="Arial"/>
                <w:sz w:val="20"/>
                <w:szCs w:val="20"/>
                <w:u w:val="single"/>
                <w:lang w:eastAsia="es-MX"/>
              </w:rPr>
              <w:t xml:space="preserve"> estratégica</w:t>
            </w:r>
            <w:r w:rsidR="00531C55" w:rsidRPr="0065325E">
              <w:rPr>
                <w:rFonts w:eastAsia="Times New Roman" w:cs="Arial"/>
                <w:sz w:val="20"/>
                <w:szCs w:val="20"/>
                <w:lang w:eastAsia="es-MX"/>
              </w:rPr>
              <w:t xml:space="preserve"> del Pp.</w:t>
            </w:r>
          </w:p>
        </w:tc>
      </w:tr>
    </w:tbl>
    <w:p w14:paraId="12918938" w14:textId="77777777" w:rsidR="00267DA4" w:rsidRDefault="00267DA4" w:rsidP="00267DA4">
      <w:pPr>
        <w:jc w:val="both"/>
        <w:rPr>
          <w:sz w:val="22"/>
          <w:szCs w:val="22"/>
        </w:rPr>
      </w:pPr>
    </w:p>
    <w:p w14:paraId="7449EC1A" w14:textId="77777777" w:rsidR="00267DA4" w:rsidRPr="006E031C" w:rsidRDefault="00267DA4" w:rsidP="00267DA4">
      <w:pPr>
        <w:jc w:val="both"/>
        <w:rPr>
          <w:rFonts w:cstheme="minorHAnsi"/>
          <w:b/>
          <w:sz w:val="20"/>
          <w:szCs w:val="20"/>
          <w:u w:val="single"/>
        </w:rPr>
      </w:pPr>
      <w:r w:rsidRPr="006E031C">
        <w:rPr>
          <w:rFonts w:cstheme="minorHAnsi"/>
          <w:b/>
          <w:sz w:val="20"/>
          <w:szCs w:val="20"/>
          <w:u w:val="single"/>
        </w:rPr>
        <w:t>Consideraciones:</w:t>
      </w:r>
    </w:p>
    <w:p w14:paraId="52F39B94" w14:textId="77777777" w:rsidR="00267DA4" w:rsidRPr="0065325E" w:rsidRDefault="00267DA4" w:rsidP="00267DA4">
      <w:pPr>
        <w:jc w:val="both"/>
        <w:rPr>
          <w:sz w:val="22"/>
          <w:szCs w:val="22"/>
        </w:rPr>
      </w:pPr>
    </w:p>
    <w:p w14:paraId="5ACFCDDE" w14:textId="37C452D6" w:rsidR="00CA3393" w:rsidRPr="00267DA4" w:rsidRDefault="00267DA4" w:rsidP="00267DA4">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sidRPr="00267DA4">
        <w:rPr>
          <w:rFonts w:asciiTheme="minorHAnsi" w:eastAsia="Times New Roman" w:hAnsiTheme="minorHAnsi" w:cstheme="minorHAnsi"/>
          <w:sz w:val="20"/>
          <w:szCs w:val="20"/>
          <w:lang w:val="es-ES"/>
        </w:rPr>
        <w:t xml:space="preserve">4.1 </w:t>
      </w:r>
      <w:r>
        <w:rPr>
          <w:rFonts w:asciiTheme="minorHAnsi" w:eastAsia="Times New Roman" w:hAnsiTheme="minorHAnsi" w:cstheme="minorHAnsi"/>
          <w:sz w:val="20"/>
          <w:szCs w:val="20"/>
          <w:lang w:val="es-ES"/>
        </w:rPr>
        <w:tab/>
      </w:r>
      <w:r w:rsidR="00D058BB" w:rsidRPr="00267DA4">
        <w:rPr>
          <w:rFonts w:asciiTheme="minorHAnsi" w:eastAsia="Times New Roman" w:hAnsiTheme="minorHAnsi" w:cstheme="minorHAnsi"/>
          <w:sz w:val="20"/>
          <w:szCs w:val="20"/>
          <w:lang w:val="es-ES"/>
        </w:rPr>
        <w:t>Para efectos de la presente evaluación, p</w:t>
      </w:r>
      <w:r w:rsidR="00B81D4C" w:rsidRPr="00267DA4">
        <w:rPr>
          <w:rFonts w:asciiTheme="minorHAnsi" w:eastAsia="Times New Roman" w:hAnsiTheme="minorHAnsi" w:cstheme="minorHAnsi"/>
          <w:sz w:val="20"/>
          <w:szCs w:val="20"/>
          <w:lang w:val="es-ES"/>
        </w:rPr>
        <w:t xml:space="preserve">or «Planeación estratégica» se deberá entender al proceso mediante el que se determinan el problema o necesidad que atiende el </w:t>
      </w:r>
      <w:proofErr w:type="spellStart"/>
      <w:r w:rsidR="00B81D4C" w:rsidRPr="00267DA4">
        <w:rPr>
          <w:rFonts w:asciiTheme="minorHAnsi" w:eastAsia="Times New Roman" w:hAnsiTheme="minorHAnsi" w:cstheme="minorHAnsi"/>
          <w:sz w:val="20"/>
          <w:szCs w:val="20"/>
          <w:lang w:val="es-ES"/>
        </w:rPr>
        <w:t>Pp</w:t>
      </w:r>
      <w:proofErr w:type="spellEnd"/>
      <w:r w:rsidR="00B81D4C" w:rsidRPr="00267DA4">
        <w:rPr>
          <w:rFonts w:asciiTheme="minorHAnsi" w:eastAsia="Times New Roman" w:hAnsiTheme="minorHAnsi" w:cstheme="minorHAnsi"/>
          <w:sz w:val="20"/>
          <w:szCs w:val="20"/>
          <w:lang w:val="es-ES"/>
        </w:rPr>
        <w:t xml:space="preserve">, la MIR con sus respectivas metas y cómo el </w:t>
      </w:r>
      <w:proofErr w:type="spellStart"/>
      <w:r w:rsidR="00B81D4C" w:rsidRPr="00267DA4">
        <w:rPr>
          <w:rFonts w:asciiTheme="minorHAnsi" w:eastAsia="Times New Roman" w:hAnsiTheme="minorHAnsi" w:cstheme="minorHAnsi"/>
          <w:sz w:val="20"/>
          <w:szCs w:val="20"/>
          <w:lang w:val="es-ES"/>
        </w:rPr>
        <w:t>Pp</w:t>
      </w:r>
      <w:proofErr w:type="spellEnd"/>
      <w:r w:rsidR="00B81D4C" w:rsidRPr="00267DA4">
        <w:rPr>
          <w:rFonts w:asciiTheme="minorHAnsi" w:eastAsia="Times New Roman" w:hAnsiTheme="minorHAnsi" w:cstheme="minorHAnsi"/>
          <w:sz w:val="20"/>
          <w:szCs w:val="20"/>
          <w:lang w:val="es-ES"/>
        </w:rPr>
        <w:t xml:space="preserve"> se enmarca</w:t>
      </w:r>
      <w:r w:rsidR="00E479BD" w:rsidRPr="00267DA4">
        <w:rPr>
          <w:rFonts w:asciiTheme="minorHAnsi" w:eastAsia="Times New Roman" w:hAnsiTheme="minorHAnsi" w:cstheme="minorHAnsi"/>
          <w:sz w:val="20"/>
          <w:szCs w:val="20"/>
          <w:lang w:val="es-ES"/>
        </w:rPr>
        <w:t xml:space="preserve"> (o contribuye)</w:t>
      </w:r>
      <w:r w:rsidR="00B81D4C" w:rsidRPr="00267DA4">
        <w:rPr>
          <w:rFonts w:asciiTheme="minorHAnsi" w:eastAsia="Times New Roman" w:hAnsiTheme="minorHAnsi" w:cstheme="minorHAnsi"/>
          <w:sz w:val="20"/>
          <w:szCs w:val="20"/>
          <w:lang w:val="es-ES"/>
        </w:rPr>
        <w:t xml:space="preserve"> en documentos de planeación de mayor alcance (como Plan Nacional de Desarrollo y programas derivados de este)</w:t>
      </w:r>
      <w:r w:rsidR="00D058BB" w:rsidRPr="00267DA4">
        <w:rPr>
          <w:rFonts w:asciiTheme="minorHAnsi" w:eastAsia="Times New Roman" w:hAnsiTheme="minorHAnsi" w:cstheme="minorHAnsi"/>
          <w:sz w:val="20"/>
          <w:szCs w:val="20"/>
          <w:lang w:val="es-ES"/>
        </w:rPr>
        <w:t xml:space="preserve">. </w:t>
      </w:r>
      <w:r w:rsidR="00CA3393" w:rsidRPr="00267DA4">
        <w:rPr>
          <w:rFonts w:asciiTheme="minorHAnsi" w:eastAsia="Times New Roman" w:hAnsiTheme="minorHAnsi" w:cstheme="minorHAnsi"/>
          <w:sz w:val="20"/>
          <w:szCs w:val="20"/>
          <w:lang w:val="es-ES"/>
        </w:rPr>
        <w:t xml:space="preserve">Por «Planeación operativa» se deberá entender </w:t>
      </w:r>
      <w:r w:rsidR="00D058BB" w:rsidRPr="00267DA4">
        <w:rPr>
          <w:rFonts w:asciiTheme="minorHAnsi" w:eastAsia="Times New Roman" w:hAnsiTheme="minorHAnsi" w:cstheme="minorHAnsi"/>
          <w:sz w:val="20"/>
          <w:szCs w:val="20"/>
          <w:lang w:val="es-ES"/>
        </w:rPr>
        <w:t xml:space="preserve">al proceso mediante el cual el </w:t>
      </w:r>
      <w:proofErr w:type="spellStart"/>
      <w:r w:rsidR="00D058BB" w:rsidRPr="00267DA4">
        <w:rPr>
          <w:rFonts w:asciiTheme="minorHAnsi" w:eastAsia="Times New Roman" w:hAnsiTheme="minorHAnsi" w:cstheme="minorHAnsi"/>
          <w:sz w:val="20"/>
          <w:szCs w:val="20"/>
          <w:lang w:val="es-ES"/>
        </w:rPr>
        <w:t>Pp</w:t>
      </w:r>
      <w:proofErr w:type="spellEnd"/>
      <w:r w:rsidR="00D058BB" w:rsidRPr="00267DA4">
        <w:rPr>
          <w:rFonts w:asciiTheme="minorHAnsi" w:eastAsia="Times New Roman" w:hAnsiTheme="minorHAnsi" w:cstheme="minorHAnsi"/>
          <w:sz w:val="20"/>
          <w:szCs w:val="20"/>
          <w:lang w:val="es-ES"/>
        </w:rPr>
        <w:t xml:space="preserve"> determina cómo operará durante un periodo determinado para alcanzar sus metas establecidas en la Planeación estratégica</w:t>
      </w:r>
      <w:r w:rsidR="000A524E" w:rsidRPr="00267DA4">
        <w:rPr>
          <w:rFonts w:asciiTheme="minorHAnsi" w:eastAsia="Times New Roman" w:hAnsiTheme="minorHAnsi" w:cstheme="minorHAnsi"/>
          <w:sz w:val="20"/>
          <w:szCs w:val="20"/>
          <w:lang w:val="es-ES"/>
        </w:rPr>
        <w:t xml:space="preserve"> (en los indicadores de la MIR, por ejemplo)</w:t>
      </w:r>
      <w:r w:rsidR="00D058BB" w:rsidRPr="00267DA4">
        <w:rPr>
          <w:rFonts w:asciiTheme="minorHAnsi" w:eastAsia="Times New Roman" w:hAnsiTheme="minorHAnsi" w:cstheme="minorHAnsi"/>
          <w:sz w:val="20"/>
          <w:szCs w:val="20"/>
          <w:lang w:val="es-ES"/>
        </w:rPr>
        <w:t>.</w:t>
      </w:r>
    </w:p>
    <w:p w14:paraId="7119B408" w14:textId="77777777" w:rsidR="00CA3393" w:rsidRPr="0065325E" w:rsidRDefault="00CA3393" w:rsidP="000B2A6F">
      <w:pPr>
        <w:jc w:val="both"/>
        <w:rPr>
          <w:sz w:val="22"/>
          <w:szCs w:val="22"/>
        </w:rPr>
      </w:pPr>
    </w:p>
    <w:p w14:paraId="021C96D0" w14:textId="47E2692F" w:rsidR="00E479BD" w:rsidRPr="00267DA4" w:rsidRDefault="00267DA4" w:rsidP="00267DA4">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sidRPr="00267DA4">
        <w:rPr>
          <w:rFonts w:asciiTheme="minorHAnsi" w:eastAsia="Times New Roman" w:hAnsiTheme="minorHAnsi" w:cstheme="minorHAnsi"/>
          <w:sz w:val="20"/>
          <w:szCs w:val="20"/>
          <w:lang w:val="es-ES"/>
        </w:rPr>
        <w:t xml:space="preserve">4.2 </w:t>
      </w:r>
      <w:r>
        <w:rPr>
          <w:rFonts w:asciiTheme="minorHAnsi" w:eastAsia="Times New Roman" w:hAnsiTheme="minorHAnsi" w:cstheme="minorHAnsi"/>
          <w:sz w:val="20"/>
          <w:szCs w:val="20"/>
          <w:lang w:val="es-ES"/>
        </w:rPr>
        <w:tab/>
      </w:r>
      <w:r w:rsidR="00E479BD" w:rsidRPr="00267DA4">
        <w:rPr>
          <w:rFonts w:asciiTheme="minorHAnsi" w:eastAsia="Times New Roman" w:hAnsiTheme="minorHAnsi" w:cstheme="minorHAnsi"/>
          <w:sz w:val="20"/>
          <w:szCs w:val="20"/>
          <w:lang w:val="es-ES"/>
        </w:rPr>
        <w:t xml:space="preserve">En la respuesta </w:t>
      </w:r>
      <w:r w:rsidR="00D25798" w:rsidRPr="00267DA4">
        <w:rPr>
          <w:rFonts w:asciiTheme="minorHAnsi" w:eastAsia="Times New Roman" w:hAnsiTheme="minorHAnsi" w:cstheme="minorHAnsi"/>
          <w:sz w:val="20"/>
          <w:szCs w:val="20"/>
          <w:lang w:val="es-ES"/>
        </w:rPr>
        <w:t>se deberá</w:t>
      </w:r>
      <w:r w:rsidR="00E479BD" w:rsidRPr="00267DA4">
        <w:rPr>
          <w:rFonts w:asciiTheme="minorHAnsi" w:eastAsia="Times New Roman" w:hAnsiTheme="minorHAnsi" w:cstheme="minorHAnsi"/>
          <w:sz w:val="20"/>
          <w:szCs w:val="20"/>
          <w:lang w:val="es-ES"/>
        </w:rPr>
        <w:t xml:space="preserve"> indicar en cuáles de los documentos de planeación del </w:t>
      </w:r>
      <w:proofErr w:type="spellStart"/>
      <w:r w:rsidR="00E479BD" w:rsidRPr="00267DA4">
        <w:rPr>
          <w:rFonts w:asciiTheme="minorHAnsi" w:eastAsia="Times New Roman" w:hAnsiTheme="minorHAnsi" w:cstheme="minorHAnsi"/>
          <w:sz w:val="20"/>
          <w:szCs w:val="20"/>
          <w:lang w:val="es-ES"/>
        </w:rPr>
        <w:t>Pp</w:t>
      </w:r>
      <w:proofErr w:type="spellEnd"/>
      <w:r w:rsidR="00E479BD" w:rsidRPr="00267DA4">
        <w:rPr>
          <w:rFonts w:asciiTheme="minorHAnsi" w:eastAsia="Times New Roman" w:hAnsiTheme="minorHAnsi" w:cstheme="minorHAnsi"/>
          <w:sz w:val="20"/>
          <w:szCs w:val="20"/>
          <w:lang w:val="es-ES"/>
        </w:rPr>
        <w:t>, identificados en la respuesta a la Pregunta 3, participaron</w:t>
      </w:r>
      <w:r w:rsidR="00D548EE" w:rsidRPr="00267DA4">
        <w:rPr>
          <w:rFonts w:asciiTheme="minorHAnsi" w:eastAsia="Times New Roman" w:hAnsiTheme="minorHAnsi" w:cstheme="minorHAnsi"/>
          <w:sz w:val="20"/>
          <w:szCs w:val="20"/>
          <w:lang w:val="es-ES"/>
        </w:rPr>
        <w:t xml:space="preserve"> para su elaboración o configuración</w:t>
      </w:r>
      <w:r w:rsidR="00E479BD" w:rsidRPr="00267DA4">
        <w:rPr>
          <w:rFonts w:asciiTheme="minorHAnsi" w:eastAsia="Times New Roman" w:hAnsiTheme="minorHAnsi" w:cstheme="minorHAnsi"/>
          <w:sz w:val="20"/>
          <w:szCs w:val="20"/>
          <w:lang w:val="es-ES"/>
        </w:rPr>
        <w:t xml:space="preserve"> GEFM</w:t>
      </w:r>
      <w:r w:rsidR="00D548EE" w:rsidRPr="00267DA4">
        <w:rPr>
          <w:rFonts w:asciiTheme="minorHAnsi" w:eastAsia="Times New Roman" w:hAnsiTheme="minorHAnsi" w:cstheme="minorHAnsi"/>
          <w:sz w:val="20"/>
          <w:szCs w:val="20"/>
          <w:lang w:val="es-ES"/>
        </w:rPr>
        <w:t xml:space="preserve">, </w:t>
      </w:r>
      <w:r w:rsidR="00B8775D">
        <w:rPr>
          <w:rFonts w:asciiTheme="minorHAnsi" w:eastAsia="Times New Roman" w:hAnsiTheme="minorHAnsi" w:cstheme="minorHAnsi"/>
          <w:sz w:val="20"/>
          <w:szCs w:val="20"/>
          <w:lang w:val="es-ES"/>
        </w:rPr>
        <w:t>así como indicar</w:t>
      </w:r>
      <w:r w:rsidR="00AA3879">
        <w:rPr>
          <w:rFonts w:asciiTheme="minorHAnsi" w:eastAsia="Times New Roman" w:hAnsiTheme="minorHAnsi" w:cstheme="minorHAnsi"/>
          <w:sz w:val="20"/>
          <w:szCs w:val="20"/>
          <w:lang w:val="es-ES"/>
        </w:rPr>
        <w:t>,</w:t>
      </w:r>
      <w:r w:rsidR="00B8775D">
        <w:rPr>
          <w:rFonts w:asciiTheme="minorHAnsi" w:eastAsia="Times New Roman" w:hAnsiTheme="minorHAnsi" w:cstheme="minorHAnsi"/>
          <w:sz w:val="20"/>
          <w:szCs w:val="20"/>
          <w:lang w:val="es-ES"/>
        </w:rPr>
        <w:t xml:space="preserve"> </w:t>
      </w:r>
      <w:r w:rsidR="00D548EE" w:rsidRPr="00267DA4">
        <w:rPr>
          <w:rFonts w:asciiTheme="minorHAnsi" w:eastAsia="Times New Roman" w:hAnsiTheme="minorHAnsi" w:cstheme="minorHAnsi"/>
          <w:sz w:val="20"/>
          <w:szCs w:val="20"/>
          <w:lang w:val="es-ES"/>
        </w:rPr>
        <w:t>en cuáles esta participación generó evidencia y, en su caso, cuál fue la evidencia</w:t>
      </w:r>
      <w:r w:rsidR="00784690" w:rsidRPr="00267DA4">
        <w:rPr>
          <w:rFonts w:asciiTheme="minorHAnsi" w:eastAsia="Times New Roman" w:hAnsiTheme="minorHAnsi" w:cstheme="minorHAnsi"/>
          <w:sz w:val="20"/>
          <w:szCs w:val="20"/>
          <w:lang w:val="es-ES"/>
        </w:rPr>
        <w:t xml:space="preserve"> generada; se deberá indicar también el nivel de respuesta correspondiente. </w:t>
      </w:r>
      <w:r w:rsidR="00E479BD" w:rsidRPr="00267DA4">
        <w:rPr>
          <w:rFonts w:asciiTheme="minorHAnsi" w:eastAsia="Times New Roman" w:hAnsiTheme="minorHAnsi" w:cstheme="minorHAnsi"/>
          <w:sz w:val="20"/>
          <w:szCs w:val="20"/>
          <w:lang w:val="es-ES"/>
        </w:rPr>
        <w:t xml:space="preserve">Se deberá señalar la pertinencia de que en los diferentes documentos de planeación del </w:t>
      </w:r>
      <w:proofErr w:type="spellStart"/>
      <w:r w:rsidR="00E479BD" w:rsidRPr="00267DA4">
        <w:rPr>
          <w:rFonts w:asciiTheme="minorHAnsi" w:eastAsia="Times New Roman" w:hAnsiTheme="minorHAnsi" w:cstheme="minorHAnsi"/>
          <w:sz w:val="20"/>
          <w:szCs w:val="20"/>
          <w:lang w:val="es-ES"/>
        </w:rPr>
        <w:t>Pp</w:t>
      </w:r>
      <w:proofErr w:type="spellEnd"/>
      <w:r w:rsidR="00E479BD" w:rsidRPr="00267DA4">
        <w:rPr>
          <w:rFonts w:asciiTheme="minorHAnsi" w:eastAsia="Times New Roman" w:hAnsiTheme="minorHAnsi" w:cstheme="minorHAnsi"/>
          <w:sz w:val="20"/>
          <w:szCs w:val="20"/>
          <w:lang w:val="es-ES"/>
        </w:rPr>
        <w:t xml:space="preserve"> se </w:t>
      </w:r>
      <w:r w:rsidR="00D548EE" w:rsidRPr="00267DA4">
        <w:rPr>
          <w:rFonts w:asciiTheme="minorHAnsi" w:eastAsia="Times New Roman" w:hAnsiTheme="minorHAnsi" w:cstheme="minorHAnsi"/>
          <w:sz w:val="20"/>
          <w:szCs w:val="20"/>
          <w:lang w:val="es-ES"/>
        </w:rPr>
        <w:t>permita o fomente la participación de los GEFM</w:t>
      </w:r>
      <w:r w:rsidR="003D0CC6" w:rsidRPr="00267DA4">
        <w:rPr>
          <w:rFonts w:asciiTheme="minorHAnsi" w:eastAsia="Times New Roman" w:hAnsiTheme="minorHAnsi" w:cstheme="minorHAnsi"/>
          <w:sz w:val="20"/>
          <w:szCs w:val="20"/>
          <w:lang w:val="es-ES"/>
        </w:rPr>
        <w:t xml:space="preserve"> y hasta qué grado es deseable esta participación</w:t>
      </w:r>
      <w:r w:rsidR="00E479BD" w:rsidRPr="00267DA4">
        <w:rPr>
          <w:rFonts w:asciiTheme="minorHAnsi" w:eastAsia="Times New Roman" w:hAnsiTheme="minorHAnsi" w:cstheme="minorHAnsi"/>
          <w:sz w:val="20"/>
          <w:szCs w:val="20"/>
          <w:lang w:val="es-ES"/>
        </w:rPr>
        <w:t xml:space="preserve">. En caso de que </w:t>
      </w:r>
      <w:r w:rsidRPr="00267DA4">
        <w:rPr>
          <w:rFonts w:asciiTheme="minorHAnsi" w:eastAsia="Times New Roman" w:hAnsiTheme="minorHAnsi" w:cstheme="minorHAnsi"/>
          <w:sz w:val="20"/>
          <w:szCs w:val="20"/>
          <w:lang w:val="es-ES"/>
        </w:rPr>
        <w:t>la instancia evaluadora</w:t>
      </w:r>
      <w:r w:rsidR="00E479BD" w:rsidRPr="00267DA4">
        <w:rPr>
          <w:rFonts w:asciiTheme="minorHAnsi" w:eastAsia="Times New Roman" w:hAnsiTheme="minorHAnsi" w:cstheme="minorHAnsi"/>
          <w:sz w:val="20"/>
          <w:szCs w:val="20"/>
          <w:lang w:val="es-ES"/>
        </w:rPr>
        <w:t xml:space="preserve"> lo considere pertinente, deberá emitir recomendaciones concretas para modificar los</w:t>
      </w:r>
      <w:r w:rsidR="003D0CC6" w:rsidRPr="00267DA4">
        <w:rPr>
          <w:rFonts w:asciiTheme="minorHAnsi" w:eastAsia="Times New Roman" w:hAnsiTheme="minorHAnsi" w:cstheme="minorHAnsi"/>
          <w:sz w:val="20"/>
          <w:szCs w:val="20"/>
          <w:lang w:val="es-ES"/>
        </w:rPr>
        <w:t xml:space="preserve"> procesos o procedimientos mediante los cuales se permite o fomenta la </w:t>
      </w:r>
      <w:r w:rsidR="00D25798" w:rsidRPr="00267DA4">
        <w:rPr>
          <w:rFonts w:asciiTheme="minorHAnsi" w:eastAsia="Times New Roman" w:hAnsiTheme="minorHAnsi" w:cstheme="minorHAnsi"/>
          <w:sz w:val="20"/>
          <w:szCs w:val="20"/>
          <w:lang w:val="es-ES"/>
        </w:rPr>
        <w:t xml:space="preserve">participación de GEFM en la elaboración de los documentos de planeación del </w:t>
      </w:r>
      <w:proofErr w:type="spellStart"/>
      <w:r w:rsidR="00D25798" w:rsidRPr="00267DA4">
        <w:rPr>
          <w:rFonts w:asciiTheme="minorHAnsi" w:eastAsia="Times New Roman" w:hAnsiTheme="minorHAnsi" w:cstheme="minorHAnsi"/>
          <w:sz w:val="20"/>
          <w:szCs w:val="20"/>
          <w:lang w:val="es-ES"/>
        </w:rPr>
        <w:t>Pp</w:t>
      </w:r>
      <w:proofErr w:type="spellEnd"/>
      <w:r w:rsidR="00E479BD" w:rsidRPr="00267DA4">
        <w:rPr>
          <w:rFonts w:asciiTheme="minorHAnsi" w:eastAsia="Times New Roman" w:hAnsiTheme="minorHAnsi" w:cstheme="minorHAnsi"/>
          <w:sz w:val="20"/>
          <w:szCs w:val="20"/>
          <w:lang w:val="es-ES"/>
        </w:rPr>
        <w:t xml:space="preserve">, de modo que estos reflejen de la mejor forma posible el carácter de PGF del </w:t>
      </w:r>
      <w:proofErr w:type="spellStart"/>
      <w:r w:rsidR="00E479BD" w:rsidRPr="00267DA4">
        <w:rPr>
          <w:rFonts w:asciiTheme="minorHAnsi" w:eastAsia="Times New Roman" w:hAnsiTheme="minorHAnsi" w:cstheme="minorHAnsi"/>
          <w:sz w:val="20"/>
          <w:szCs w:val="20"/>
          <w:lang w:val="es-ES"/>
        </w:rPr>
        <w:t>Pp</w:t>
      </w:r>
      <w:proofErr w:type="spellEnd"/>
      <w:r w:rsidR="00E479BD" w:rsidRPr="00267DA4">
        <w:rPr>
          <w:rFonts w:asciiTheme="minorHAnsi" w:eastAsia="Times New Roman" w:hAnsiTheme="minorHAnsi" w:cstheme="minorHAnsi"/>
          <w:sz w:val="20"/>
          <w:szCs w:val="20"/>
          <w:lang w:val="es-ES"/>
        </w:rPr>
        <w:t xml:space="preserve"> evaluado</w:t>
      </w:r>
      <w:r w:rsidR="00D25798" w:rsidRPr="00267DA4">
        <w:rPr>
          <w:rFonts w:asciiTheme="minorHAnsi" w:eastAsia="Times New Roman" w:hAnsiTheme="minorHAnsi" w:cstheme="minorHAnsi"/>
          <w:sz w:val="20"/>
          <w:szCs w:val="20"/>
          <w:lang w:val="es-ES"/>
        </w:rPr>
        <w:t>, sin entorpecer los procedimientos de planeación del Pp</w:t>
      </w:r>
      <w:r w:rsidR="00E479BD" w:rsidRPr="00267DA4">
        <w:rPr>
          <w:rFonts w:asciiTheme="minorHAnsi" w:eastAsia="Times New Roman" w:hAnsiTheme="minorHAnsi" w:cstheme="minorHAnsi"/>
          <w:sz w:val="20"/>
          <w:szCs w:val="20"/>
          <w:lang w:val="es-ES"/>
        </w:rPr>
        <w:t>.</w:t>
      </w:r>
    </w:p>
    <w:p w14:paraId="2AA4162C" w14:textId="5BE82530" w:rsidR="008175C2" w:rsidRDefault="008175C2">
      <w:pPr>
        <w:rPr>
          <w:b/>
          <w:sz w:val="22"/>
          <w:szCs w:val="22"/>
        </w:rPr>
      </w:pPr>
      <w:r>
        <w:rPr>
          <w:b/>
          <w:sz w:val="22"/>
          <w:szCs w:val="22"/>
        </w:rPr>
        <w:br w:type="page"/>
      </w:r>
    </w:p>
    <w:p w14:paraId="73F34F3A" w14:textId="5C18BC31" w:rsidR="00C25B76" w:rsidRPr="008175C2" w:rsidRDefault="003811B7" w:rsidP="008175C2">
      <w:pPr>
        <w:pStyle w:val="Ttulo2"/>
        <w:spacing w:before="0" w:after="0"/>
        <w:rPr>
          <w:rFonts w:asciiTheme="minorHAnsi" w:hAnsiTheme="minorHAnsi" w:cstheme="minorHAnsi"/>
          <w:i w:val="0"/>
          <w:color w:val="9D2349"/>
          <w:sz w:val="22"/>
          <w:szCs w:val="20"/>
        </w:rPr>
      </w:pPr>
      <w:bookmarkStart w:id="27" w:name="_Toc66287970"/>
      <w:r>
        <w:rPr>
          <w:rFonts w:asciiTheme="minorHAnsi" w:hAnsiTheme="minorHAnsi" w:cstheme="minorHAnsi"/>
          <w:i w:val="0"/>
          <w:color w:val="9D2349"/>
          <w:sz w:val="22"/>
          <w:szCs w:val="20"/>
        </w:rPr>
        <w:lastRenderedPageBreak/>
        <w:t>Sección</w:t>
      </w:r>
      <w:r w:rsidR="0058107E" w:rsidRPr="008175C2">
        <w:rPr>
          <w:rFonts w:asciiTheme="minorHAnsi" w:hAnsiTheme="minorHAnsi" w:cstheme="minorHAnsi"/>
          <w:i w:val="0"/>
          <w:color w:val="9D2349"/>
          <w:sz w:val="22"/>
          <w:szCs w:val="20"/>
        </w:rPr>
        <w:t xml:space="preserve"> </w:t>
      </w:r>
      <w:r w:rsidR="000B616B" w:rsidRPr="008175C2">
        <w:rPr>
          <w:rFonts w:asciiTheme="minorHAnsi" w:hAnsiTheme="minorHAnsi" w:cstheme="minorHAnsi"/>
          <w:i w:val="0"/>
          <w:color w:val="9D2349"/>
          <w:sz w:val="22"/>
          <w:szCs w:val="20"/>
        </w:rPr>
        <w:t xml:space="preserve">3. </w:t>
      </w:r>
      <w:r w:rsidR="00C25B76" w:rsidRPr="008175C2">
        <w:rPr>
          <w:rFonts w:asciiTheme="minorHAnsi" w:hAnsiTheme="minorHAnsi" w:cstheme="minorHAnsi"/>
          <w:i w:val="0"/>
          <w:color w:val="9D2349"/>
          <w:sz w:val="22"/>
          <w:szCs w:val="20"/>
        </w:rPr>
        <w:t>Operación</w:t>
      </w:r>
      <w:bookmarkEnd w:id="27"/>
    </w:p>
    <w:p w14:paraId="58335B94" w14:textId="117D90D3" w:rsidR="000B616B" w:rsidRDefault="000B616B" w:rsidP="00952CB0">
      <w:pPr>
        <w:jc w:val="both"/>
        <w:rPr>
          <w:b/>
          <w:sz w:val="22"/>
          <w:szCs w:val="22"/>
        </w:rPr>
      </w:pPr>
    </w:p>
    <w:tbl>
      <w:tblPr>
        <w:tblStyle w:val="Tablaconcuadrcu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267DA4" w:rsidRPr="00242BD6" w14:paraId="6186DBB3" w14:textId="77777777" w:rsidTr="00267DA4">
        <w:trPr>
          <w:trHeight w:val="617"/>
        </w:trPr>
        <w:tc>
          <w:tcPr>
            <w:tcW w:w="9356" w:type="dxa"/>
            <w:shd w:val="clear" w:color="auto" w:fill="E7E6E6" w:themeFill="background2"/>
            <w:vAlign w:val="center"/>
          </w:tcPr>
          <w:p w14:paraId="5DFD8291" w14:textId="41BB1C90" w:rsidR="00267DA4" w:rsidRPr="00267DA4" w:rsidRDefault="00267DA4" w:rsidP="00267DA4">
            <w:pPr>
              <w:pStyle w:val="Prrafodelista"/>
              <w:numPr>
                <w:ilvl w:val="0"/>
                <w:numId w:val="34"/>
              </w:numPr>
              <w:rPr>
                <w:rFonts w:ascii="Calibri" w:eastAsia="Times New Roman" w:hAnsi="Calibri" w:cs="Calibri"/>
                <w:b/>
                <w:sz w:val="20"/>
                <w:szCs w:val="20"/>
                <w:lang w:val="es-ES"/>
              </w:rPr>
            </w:pPr>
            <w:r w:rsidRPr="00267DA4">
              <w:rPr>
                <w:rFonts w:ascii="Calibri" w:eastAsia="Times New Roman" w:hAnsi="Calibri" w:cs="Calibri"/>
                <w:b/>
                <w:sz w:val="20"/>
                <w:szCs w:val="20"/>
                <w:lang w:val="es-ES"/>
              </w:rPr>
              <w:t xml:space="preserve">En las Reglas de Operación (ROP), lineamientos operativos o documento(s) que regula(n) la operación del </w:t>
            </w:r>
            <w:proofErr w:type="spellStart"/>
            <w:r w:rsidRPr="00267DA4">
              <w:rPr>
                <w:rFonts w:ascii="Calibri" w:eastAsia="Times New Roman" w:hAnsi="Calibri" w:cs="Calibri"/>
                <w:b/>
                <w:sz w:val="20"/>
                <w:szCs w:val="20"/>
                <w:lang w:val="es-ES"/>
              </w:rPr>
              <w:t>Pp</w:t>
            </w:r>
            <w:proofErr w:type="spellEnd"/>
            <w:r w:rsidRPr="00267DA4">
              <w:rPr>
                <w:rFonts w:ascii="Calibri" w:eastAsia="Times New Roman" w:hAnsi="Calibri" w:cs="Calibri"/>
                <w:b/>
                <w:sz w:val="20"/>
                <w:szCs w:val="20"/>
                <w:lang w:val="es-ES"/>
              </w:rPr>
              <w:t xml:space="preserve">, </w:t>
            </w:r>
            <w:r w:rsidR="00692127">
              <w:rPr>
                <w:rFonts w:ascii="Calibri" w:eastAsia="Times New Roman" w:hAnsi="Calibri" w:cs="Calibri"/>
                <w:b/>
                <w:sz w:val="20"/>
                <w:szCs w:val="20"/>
                <w:lang w:val="es-ES"/>
              </w:rPr>
              <w:t>¿</w:t>
            </w:r>
            <w:r w:rsidRPr="00267DA4">
              <w:rPr>
                <w:rFonts w:ascii="Calibri" w:eastAsia="Times New Roman" w:hAnsi="Calibri" w:cs="Calibri"/>
                <w:b/>
                <w:sz w:val="20"/>
                <w:szCs w:val="20"/>
                <w:lang w:val="es-ES"/>
              </w:rPr>
              <w:t xml:space="preserve">es posible identificar claramente el papel de los GEFM en la operación o ejecución del </w:t>
            </w:r>
            <w:proofErr w:type="spellStart"/>
            <w:r w:rsidRPr="00267DA4">
              <w:rPr>
                <w:rFonts w:ascii="Calibri" w:eastAsia="Times New Roman" w:hAnsi="Calibri" w:cs="Calibri"/>
                <w:b/>
                <w:sz w:val="20"/>
                <w:szCs w:val="20"/>
                <w:lang w:val="es-ES"/>
              </w:rPr>
              <w:t>Pp</w:t>
            </w:r>
            <w:proofErr w:type="spellEnd"/>
            <w:r w:rsidRPr="00267DA4">
              <w:rPr>
                <w:rFonts w:ascii="Calibri" w:eastAsia="Times New Roman" w:hAnsi="Calibri" w:cs="Calibri"/>
                <w:b/>
                <w:sz w:val="20"/>
                <w:szCs w:val="20"/>
                <w:lang w:val="es-ES"/>
              </w:rPr>
              <w:t>?</w:t>
            </w:r>
          </w:p>
        </w:tc>
      </w:tr>
    </w:tbl>
    <w:p w14:paraId="5F945347" w14:textId="77777777" w:rsidR="00267DA4" w:rsidRDefault="00267DA4" w:rsidP="00267DA4">
      <w:pPr>
        <w:jc w:val="both"/>
        <w:rPr>
          <w:rFonts w:eastAsia="Times" w:cstheme="minorHAnsi"/>
          <w:sz w:val="20"/>
          <w:szCs w:val="20"/>
          <w:lang w:val="es-ES"/>
        </w:rPr>
      </w:pPr>
    </w:p>
    <w:p w14:paraId="12E8F357" w14:textId="15D3208C" w:rsidR="005B503C" w:rsidRPr="00267DA4" w:rsidRDefault="005B503C" w:rsidP="00267DA4">
      <w:pPr>
        <w:jc w:val="both"/>
        <w:rPr>
          <w:rFonts w:eastAsia="Times" w:cstheme="minorHAnsi"/>
          <w:sz w:val="20"/>
          <w:szCs w:val="20"/>
          <w:lang w:val="es-ES"/>
        </w:rPr>
      </w:pPr>
      <w:r w:rsidRPr="00267DA4">
        <w:rPr>
          <w:rFonts w:eastAsia="Times" w:cstheme="minorHAnsi"/>
          <w:sz w:val="20"/>
          <w:szCs w:val="20"/>
          <w:lang w:val="es-ES"/>
        </w:rPr>
        <w:t xml:space="preserve">Si en </w:t>
      </w:r>
      <w:r w:rsidR="003E6268" w:rsidRPr="00267DA4">
        <w:rPr>
          <w:rFonts w:eastAsia="Times" w:cstheme="minorHAnsi"/>
          <w:sz w:val="20"/>
          <w:szCs w:val="20"/>
          <w:lang w:val="es-ES"/>
        </w:rPr>
        <w:t>el(</w:t>
      </w:r>
      <w:r w:rsidRPr="00267DA4">
        <w:rPr>
          <w:rFonts w:eastAsia="Times" w:cstheme="minorHAnsi"/>
          <w:sz w:val="20"/>
          <w:szCs w:val="20"/>
          <w:lang w:val="es-ES"/>
        </w:rPr>
        <w:t>los</w:t>
      </w:r>
      <w:r w:rsidR="003E6268" w:rsidRPr="00267DA4">
        <w:rPr>
          <w:rFonts w:eastAsia="Times" w:cstheme="minorHAnsi"/>
          <w:sz w:val="20"/>
          <w:szCs w:val="20"/>
          <w:lang w:val="es-ES"/>
        </w:rPr>
        <w:t>)</w:t>
      </w:r>
      <w:r w:rsidRPr="00267DA4">
        <w:rPr>
          <w:rFonts w:eastAsia="Times" w:cstheme="minorHAnsi"/>
          <w:sz w:val="20"/>
          <w:szCs w:val="20"/>
          <w:lang w:val="es-ES"/>
        </w:rPr>
        <w:t xml:space="preserve"> documento</w:t>
      </w:r>
      <w:r w:rsidR="003E6268" w:rsidRPr="00267DA4">
        <w:rPr>
          <w:rFonts w:eastAsia="Times" w:cstheme="minorHAnsi"/>
          <w:sz w:val="20"/>
          <w:szCs w:val="20"/>
          <w:lang w:val="es-ES"/>
        </w:rPr>
        <w:t>(</w:t>
      </w:r>
      <w:r w:rsidRPr="00267DA4">
        <w:rPr>
          <w:rFonts w:eastAsia="Times" w:cstheme="minorHAnsi"/>
          <w:sz w:val="20"/>
          <w:szCs w:val="20"/>
          <w:lang w:val="es-ES"/>
        </w:rPr>
        <w:t>s</w:t>
      </w:r>
      <w:r w:rsidR="003E6268" w:rsidRPr="00267DA4">
        <w:rPr>
          <w:rFonts w:eastAsia="Times" w:cstheme="minorHAnsi"/>
          <w:sz w:val="20"/>
          <w:szCs w:val="20"/>
          <w:lang w:val="es-ES"/>
        </w:rPr>
        <w:t>)</w:t>
      </w:r>
      <w:r w:rsidRPr="00267DA4">
        <w:rPr>
          <w:rFonts w:eastAsia="Times" w:cstheme="minorHAnsi"/>
          <w:sz w:val="20"/>
          <w:szCs w:val="20"/>
          <w:lang w:val="es-ES"/>
        </w:rPr>
        <w:t xml:space="preserve"> que regula</w:t>
      </w:r>
      <w:r w:rsidR="003E6268" w:rsidRPr="00267DA4">
        <w:rPr>
          <w:rFonts w:eastAsia="Times" w:cstheme="minorHAnsi"/>
          <w:sz w:val="20"/>
          <w:szCs w:val="20"/>
          <w:lang w:val="es-ES"/>
        </w:rPr>
        <w:t>(</w:t>
      </w:r>
      <w:r w:rsidRPr="00267DA4">
        <w:rPr>
          <w:rFonts w:eastAsia="Times" w:cstheme="minorHAnsi"/>
          <w:sz w:val="20"/>
          <w:szCs w:val="20"/>
          <w:lang w:val="es-ES"/>
        </w:rPr>
        <w:t>n</w:t>
      </w:r>
      <w:r w:rsidR="003E6268" w:rsidRPr="00267DA4">
        <w:rPr>
          <w:rFonts w:eastAsia="Times" w:cstheme="minorHAnsi"/>
          <w:sz w:val="20"/>
          <w:szCs w:val="20"/>
          <w:lang w:val="es-ES"/>
        </w:rPr>
        <w:t>)</w:t>
      </w:r>
      <w:r w:rsidRPr="00267DA4">
        <w:rPr>
          <w:rFonts w:eastAsia="Times" w:cstheme="minorHAnsi"/>
          <w:sz w:val="20"/>
          <w:szCs w:val="20"/>
          <w:lang w:val="es-ES"/>
        </w:rPr>
        <w:t xml:space="preserve"> la operación del </w:t>
      </w:r>
      <w:proofErr w:type="spellStart"/>
      <w:r w:rsidRPr="00267DA4">
        <w:rPr>
          <w:rFonts w:eastAsia="Times" w:cstheme="minorHAnsi"/>
          <w:sz w:val="20"/>
          <w:szCs w:val="20"/>
          <w:lang w:val="es-ES"/>
        </w:rPr>
        <w:t>Pp</w:t>
      </w:r>
      <w:proofErr w:type="spellEnd"/>
      <w:r w:rsidRPr="00267DA4">
        <w:rPr>
          <w:rFonts w:eastAsia="Times" w:cstheme="minorHAnsi"/>
          <w:sz w:val="20"/>
          <w:szCs w:val="20"/>
          <w:lang w:val="es-ES"/>
        </w:rPr>
        <w:t xml:space="preserve"> no es posible identificar el papel que los GEFM deben desempeñar para la operación del </w:t>
      </w:r>
      <w:proofErr w:type="spellStart"/>
      <w:r w:rsidRPr="00267DA4">
        <w:rPr>
          <w:rFonts w:eastAsia="Times" w:cstheme="minorHAnsi"/>
          <w:sz w:val="20"/>
          <w:szCs w:val="20"/>
          <w:lang w:val="es-ES"/>
        </w:rPr>
        <w:t>Pp</w:t>
      </w:r>
      <w:proofErr w:type="spellEnd"/>
      <w:r w:rsidRPr="00267DA4">
        <w:rPr>
          <w:rFonts w:eastAsia="Times" w:cstheme="minorHAnsi"/>
          <w:sz w:val="20"/>
          <w:szCs w:val="20"/>
          <w:lang w:val="es-ES"/>
        </w:rPr>
        <w:t xml:space="preserve">, o si el </w:t>
      </w:r>
      <w:proofErr w:type="spellStart"/>
      <w:r w:rsidRPr="00267DA4">
        <w:rPr>
          <w:rFonts w:eastAsia="Times" w:cstheme="minorHAnsi"/>
          <w:sz w:val="20"/>
          <w:szCs w:val="20"/>
          <w:lang w:val="es-ES"/>
        </w:rPr>
        <w:t>Pp</w:t>
      </w:r>
      <w:proofErr w:type="spellEnd"/>
      <w:r w:rsidRPr="00267DA4">
        <w:rPr>
          <w:rFonts w:eastAsia="Times" w:cstheme="minorHAnsi"/>
          <w:sz w:val="20"/>
          <w:szCs w:val="20"/>
          <w:lang w:val="es-ES"/>
        </w:rPr>
        <w:t xml:space="preserve"> no cuenta con documentos operativos, se deberá considerar información inexistente y, por lo tanto, la respuesta sería «NO». Si el </w:t>
      </w:r>
      <w:proofErr w:type="spellStart"/>
      <w:r w:rsidRPr="00267DA4">
        <w:rPr>
          <w:rFonts w:eastAsia="Times" w:cstheme="minorHAnsi"/>
          <w:sz w:val="20"/>
          <w:szCs w:val="20"/>
          <w:lang w:val="es-ES"/>
        </w:rPr>
        <w:t>Pp</w:t>
      </w:r>
      <w:proofErr w:type="spellEnd"/>
      <w:r w:rsidRPr="00267DA4">
        <w:rPr>
          <w:rFonts w:eastAsia="Times" w:cstheme="minorHAnsi"/>
          <w:sz w:val="20"/>
          <w:szCs w:val="20"/>
          <w:lang w:val="es-ES"/>
        </w:rPr>
        <w:t xml:space="preserve"> cuenta con información para responder a la pregunta, es decir, si la respuesta es «SÍ» se deberá seleccionar un nivel según los siguientes criterios:</w:t>
      </w:r>
    </w:p>
    <w:p w14:paraId="0DCC0F40" w14:textId="77777777" w:rsidR="005B503C" w:rsidRPr="0065325E" w:rsidRDefault="005B503C" w:rsidP="005B503C">
      <w:pPr>
        <w:jc w:val="both"/>
        <w:rPr>
          <w:sz w:val="22"/>
          <w:szCs w:val="22"/>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44"/>
        <w:gridCol w:w="8307"/>
      </w:tblGrid>
      <w:tr w:rsidR="005B503C" w:rsidRPr="0065325E" w14:paraId="43136639" w14:textId="77777777" w:rsidTr="00F047A0">
        <w:trPr>
          <w:trHeight w:val="121"/>
          <w:tblHeader/>
          <w:jc w:val="center"/>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6871B807" w14:textId="77777777" w:rsidR="005B503C" w:rsidRPr="0065325E" w:rsidRDefault="005B503C" w:rsidP="00F047A0">
            <w:pPr>
              <w:jc w:val="center"/>
              <w:rPr>
                <w:rFonts w:cs="Arial"/>
                <w:b/>
                <w:iCs/>
                <w:sz w:val="20"/>
                <w:szCs w:val="20"/>
              </w:rPr>
            </w:pPr>
            <w:r w:rsidRPr="0065325E">
              <w:rPr>
                <w:rFonts w:cs="Arial"/>
                <w:b/>
                <w:iCs/>
                <w:sz w:val="20"/>
                <w:szCs w:val="20"/>
              </w:rPr>
              <w:t>Nivel</w:t>
            </w:r>
          </w:p>
        </w:tc>
        <w:tc>
          <w:tcPr>
            <w:tcW w:w="8307" w:type="dxa"/>
            <w:tcBorders>
              <w:top w:val="single" w:sz="4" w:space="0" w:color="auto"/>
              <w:left w:val="single" w:sz="4" w:space="0" w:color="auto"/>
              <w:bottom w:val="single" w:sz="4" w:space="0" w:color="auto"/>
              <w:right w:val="single" w:sz="4" w:space="0" w:color="auto"/>
            </w:tcBorders>
            <w:shd w:val="clear" w:color="auto" w:fill="auto"/>
            <w:vAlign w:val="center"/>
          </w:tcPr>
          <w:p w14:paraId="6DADE412" w14:textId="77777777" w:rsidR="005B503C" w:rsidRPr="0065325E" w:rsidRDefault="005B503C" w:rsidP="00F047A0">
            <w:pPr>
              <w:jc w:val="center"/>
              <w:rPr>
                <w:rFonts w:cs="Arial"/>
                <w:b/>
                <w:iCs/>
                <w:sz w:val="20"/>
                <w:szCs w:val="20"/>
              </w:rPr>
            </w:pPr>
            <w:r w:rsidRPr="0065325E">
              <w:rPr>
                <w:rFonts w:cs="Arial"/>
                <w:b/>
                <w:iCs/>
                <w:sz w:val="20"/>
                <w:szCs w:val="20"/>
              </w:rPr>
              <w:t>Criterios</w:t>
            </w:r>
          </w:p>
        </w:tc>
      </w:tr>
      <w:tr w:rsidR="005B503C" w:rsidRPr="0065325E" w14:paraId="3453BF34"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5A4570E5" w14:textId="77777777" w:rsidR="005B503C" w:rsidRPr="0065325E" w:rsidRDefault="005B503C" w:rsidP="00F047A0">
            <w:pPr>
              <w:jc w:val="center"/>
              <w:rPr>
                <w:rFonts w:cs="Arial"/>
                <w:sz w:val="20"/>
                <w:szCs w:val="20"/>
              </w:rPr>
            </w:pPr>
            <w:r w:rsidRPr="0065325E">
              <w:rPr>
                <w:rFonts w:cs="Arial"/>
                <w:sz w:val="20"/>
                <w:szCs w:val="20"/>
              </w:rPr>
              <w:t>1</w:t>
            </w:r>
          </w:p>
        </w:tc>
        <w:tc>
          <w:tcPr>
            <w:tcW w:w="8307" w:type="dxa"/>
            <w:tcBorders>
              <w:top w:val="single" w:sz="4" w:space="0" w:color="auto"/>
              <w:left w:val="single" w:sz="4" w:space="0" w:color="auto"/>
              <w:bottom w:val="single" w:sz="4" w:space="0" w:color="auto"/>
              <w:right w:val="single" w:sz="4" w:space="0" w:color="auto"/>
            </w:tcBorders>
          </w:tcPr>
          <w:p w14:paraId="3508F961" w14:textId="77777777" w:rsidR="005B503C" w:rsidRPr="0065325E" w:rsidRDefault="005B503C" w:rsidP="003E6268">
            <w:pPr>
              <w:jc w:val="both"/>
              <w:rPr>
                <w:rFonts w:cs="Arial"/>
                <w:sz w:val="20"/>
                <w:szCs w:val="20"/>
              </w:rPr>
            </w:pPr>
            <w:r w:rsidRPr="0065325E">
              <w:rPr>
                <w:rFonts w:eastAsia="Times New Roman" w:cs="Arial"/>
                <w:sz w:val="20"/>
                <w:szCs w:val="20"/>
                <w:lang w:eastAsia="es-MX"/>
              </w:rPr>
              <w:t xml:space="preserve">En </w:t>
            </w:r>
            <w:r w:rsidRPr="0065325E">
              <w:rPr>
                <w:rFonts w:eastAsia="Times New Roman" w:cs="Arial"/>
                <w:b/>
                <w:sz w:val="20"/>
                <w:szCs w:val="20"/>
                <w:lang w:eastAsia="es-MX"/>
              </w:rPr>
              <w:t>algún documento</w:t>
            </w:r>
            <w:r w:rsidRPr="0065325E">
              <w:rPr>
                <w:rFonts w:eastAsia="Times New Roman" w:cs="Arial"/>
                <w:sz w:val="20"/>
                <w:szCs w:val="20"/>
                <w:lang w:eastAsia="es-MX"/>
              </w:rPr>
              <w:t xml:space="preserve"> </w:t>
            </w:r>
            <w:r w:rsidRPr="0065325E">
              <w:rPr>
                <w:rFonts w:eastAsia="Times New Roman" w:cs="Arial"/>
                <w:b/>
                <w:sz w:val="20"/>
                <w:szCs w:val="20"/>
                <w:lang w:eastAsia="es-MX"/>
              </w:rPr>
              <w:t xml:space="preserve">de </w:t>
            </w:r>
            <w:r w:rsidR="003E6268" w:rsidRPr="0065325E">
              <w:rPr>
                <w:rFonts w:eastAsia="Times New Roman" w:cs="Arial"/>
                <w:b/>
                <w:sz w:val="20"/>
                <w:szCs w:val="20"/>
                <w:lang w:eastAsia="es-MX"/>
              </w:rPr>
              <w:t>operación</w:t>
            </w:r>
            <w:r w:rsidRPr="0065325E">
              <w:rPr>
                <w:rFonts w:eastAsia="Times New Roman" w:cs="Arial"/>
                <w:sz w:val="20"/>
                <w:szCs w:val="20"/>
                <w:lang w:eastAsia="es-MX"/>
              </w:rPr>
              <w:t xml:space="preserve">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es posible identificar el papel que los GEFM deben desempeñar </w:t>
            </w:r>
            <w:r w:rsidR="003E6268" w:rsidRPr="0065325E">
              <w:rPr>
                <w:rFonts w:eastAsia="Times New Roman" w:cs="Arial"/>
                <w:sz w:val="20"/>
                <w:szCs w:val="20"/>
                <w:lang w:eastAsia="es-MX"/>
              </w:rPr>
              <w:t>para</w:t>
            </w:r>
            <w:r w:rsidRPr="0065325E">
              <w:rPr>
                <w:rFonts w:eastAsia="Times New Roman" w:cs="Arial"/>
                <w:sz w:val="20"/>
                <w:szCs w:val="20"/>
                <w:lang w:eastAsia="es-MX"/>
              </w:rPr>
              <w:t xml:space="preserve"> la operación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w:t>
            </w:r>
            <w:r w:rsidRPr="0065325E">
              <w:rPr>
                <w:rFonts w:eastAsia="Times New Roman" w:cs="Arial"/>
                <w:sz w:val="20"/>
                <w:szCs w:val="20"/>
                <w:u w:val="single"/>
                <w:lang w:eastAsia="es-MX"/>
              </w:rPr>
              <w:t>aunque no se haga referencia explícita</w:t>
            </w:r>
            <w:r w:rsidRPr="0065325E">
              <w:rPr>
                <w:rFonts w:eastAsia="Times New Roman" w:cs="Arial"/>
                <w:sz w:val="20"/>
                <w:szCs w:val="20"/>
                <w:lang w:eastAsia="es-MX"/>
              </w:rPr>
              <w:t xml:space="preserve"> a los GEFM.</w:t>
            </w:r>
          </w:p>
        </w:tc>
      </w:tr>
      <w:tr w:rsidR="005B503C" w:rsidRPr="0065325E" w14:paraId="1E2410AD"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0BDAF3E1" w14:textId="77777777" w:rsidR="005B503C" w:rsidRPr="0065325E" w:rsidRDefault="005B503C" w:rsidP="00F047A0">
            <w:pPr>
              <w:jc w:val="center"/>
              <w:rPr>
                <w:rFonts w:cs="Arial"/>
                <w:sz w:val="20"/>
                <w:szCs w:val="20"/>
              </w:rPr>
            </w:pPr>
            <w:r w:rsidRPr="0065325E">
              <w:rPr>
                <w:rFonts w:cs="Arial"/>
                <w:sz w:val="20"/>
                <w:szCs w:val="20"/>
              </w:rPr>
              <w:t>2</w:t>
            </w:r>
          </w:p>
        </w:tc>
        <w:tc>
          <w:tcPr>
            <w:tcW w:w="8307" w:type="dxa"/>
            <w:tcBorders>
              <w:top w:val="single" w:sz="4" w:space="0" w:color="auto"/>
              <w:left w:val="single" w:sz="4" w:space="0" w:color="auto"/>
              <w:bottom w:val="single" w:sz="4" w:space="0" w:color="auto"/>
              <w:right w:val="single" w:sz="4" w:space="0" w:color="auto"/>
            </w:tcBorders>
          </w:tcPr>
          <w:p w14:paraId="69CAA4E0" w14:textId="77777777" w:rsidR="005B503C" w:rsidRPr="0065325E" w:rsidRDefault="005B503C" w:rsidP="003E6268">
            <w:pPr>
              <w:jc w:val="both"/>
              <w:rPr>
                <w:rFonts w:cs="Arial"/>
                <w:sz w:val="20"/>
                <w:szCs w:val="20"/>
              </w:rPr>
            </w:pPr>
            <w:r w:rsidRPr="0065325E">
              <w:rPr>
                <w:rFonts w:eastAsia="Times New Roman" w:cs="Arial"/>
                <w:sz w:val="20"/>
                <w:szCs w:val="20"/>
                <w:lang w:eastAsia="es-MX"/>
              </w:rPr>
              <w:t xml:space="preserve">En el </w:t>
            </w:r>
            <w:r w:rsidRPr="0065325E">
              <w:rPr>
                <w:rFonts w:eastAsia="Times New Roman" w:cs="Arial"/>
                <w:b/>
                <w:sz w:val="20"/>
                <w:szCs w:val="20"/>
                <w:lang w:eastAsia="es-MX"/>
              </w:rPr>
              <w:t xml:space="preserve">documento </w:t>
            </w:r>
            <w:r w:rsidR="003E6268" w:rsidRPr="0065325E">
              <w:rPr>
                <w:rFonts w:eastAsia="Times New Roman" w:cs="Arial"/>
                <w:b/>
                <w:sz w:val="20"/>
                <w:szCs w:val="20"/>
                <w:lang w:eastAsia="es-MX"/>
              </w:rPr>
              <w:t>operativo</w:t>
            </w:r>
            <w:r w:rsidRPr="0065325E">
              <w:rPr>
                <w:rFonts w:eastAsia="Times New Roman" w:cs="Arial"/>
                <w:b/>
                <w:sz w:val="20"/>
                <w:szCs w:val="20"/>
                <w:lang w:eastAsia="es-MX"/>
              </w:rPr>
              <w:t xml:space="preserve"> principal</w:t>
            </w:r>
            <w:r w:rsidRPr="0065325E">
              <w:rPr>
                <w:rFonts w:eastAsia="Times New Roman" w:cs="Arial"/>
                <w:sz w:val="20"/>
                <w:szCs w:val="20"/>
                <w:lang w:eastAsia="es-MX"/>
              </w:rPr>
              <w:t xml:space="preserve">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es posible identificar el papel que los GEFM deben desempeñar </w:t>
            </w:r>
            <w:r w:rsidR="003E6268" w:rsidRPr="0065325E">
              <w:rPr>
                <w:rFonts w:eastAsia="Times New Roman" w:cs="Arial"/>
                <w:sz w:val="20"/>
                <w:szCs w:val="20"/>
                <w:lang w:eastAsia="es-MX"/>
              </w:rPr>
              <w:t>para</w:t>
            </w:r>
            <w:r w:rsidRPr="0065325E">
              <w:rPr>
                <w:rFonts w:eastAsia="Times New Roman" w:cs="Arial"/>
                <w:sz w:val="20"/>
                <w:szCs w:val="20"/>
                <w:lang w:eastAsia="es-MX"/>
              </w:rPr>
              <w:t xml:space="preserve"> la operación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w:t>
            </w:r>
            <w:r w:rsidRPr="0065325E">
              <w:rPr>
                <w:rFonts w:eastAsia="Times New Roman" w:cs="Arial"/>
                <w:sz w:val="20"/>
                <w:szCs w:val="20"/>
                <w:u w:val="single"/>
                <w:lang w:eastAsia="es-MX"/>
              </w:rPr>
              <w:t>aunque no se haga referencia explícita</w:t>
            </w:r>
            <w:r w:rsidRPr="0065325E">
              <w:rPr>
                <w:rFonts w:eastAsia="Times New Roman" w:cs="Arial"/>
                <w:sz w:val="20"/>
                <w:szCs w:val="20"/>
                <w:lang w:eastAsia="es-MX"/>
              </w:rPr>
              <w:t xml:space="preserve"> a los GEFM.</w:t>
            </w:r>
          </w:p>
        </w:tc>
      </w:tr>
      <w:tr w:rsidR="005B503C" w:rsidRPr="0065325E" w14:paraId="7B0E2EEA"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68A07484" w14:textId="77777777" w:rsidR="005B503C" w:rsidRPr="0065325E" w:rsidRDefault="005B503C" w:rsidP="00F047A0">
            <w:pPr>
              <w:jc w:val="center"/>
              <w:rPr>
                <w:rFonts w:cs="Arial"/>
                <w:sz w:val="20"/>
                <w:szCs w:val="20"/>
              </w:rPr>
            </w:pPr>
            <w:r w:rsidRPr="0065325E">
              <w:rPr>
                <w:rFonts w:cs="Arial"/>
                <w:sz w:val="20"/>
                <w:szCs w:val="20"/>
              </w:rPr>
              <w:t>3</w:t>
            </w:r>
          </w:p>
        </w:tc>
        <w:tc>
          <w:tcPr>
            <w:tcW w:w="8307" w:type="dxa"/>
            <w:tcBorders>
              <w:top w:val="single" w:sz="4" w:space="0" w:color="auto"/>
              <w:left w:val="single" w:sz="4" w:space="0" w:color="auto"/>
              <w:bottom w:val="single" w:sz="4" w:space="0" w:color="auto"/>
              <w:right w:val="single" w:sz="4" w:space="0" w:color="auto"/>
            </w:tcBorders>
          </w:tcPr>
          <w:p w14:paraId="6EA2EA94" w14:textId="77777777" w:rsidR="005B503C" w:rsidRPr="0065325E" w:rsidRDefault="00153058" w:rsidP="00153058">
            <w:pPr>
              <w:jc w:val="both"/>
              <w:rPr>
                <w:rFonts w:eastAsia="Times New Roman" w:cs="Arial"/>
                <w:sz w:val="20"/>
                <w:szCs w:val="20"/>
                <w:lang w:eastAsia="es-MX"/>
              </w:rPr>
            </w:pPr>
            <w:r w:rsidRPr="0065325E">
              <w:rPr>
                <w:rFonts w:eastAsia="Times New Roman" w:cs="Arial"/>
                <w:sz w:val="20"/>
                <w:szCs w:val="20"/>
                <w:lang w:eastAsia="es-MX"/>
              </w:rPr>
              <w:t xml:space="preserve">En </w:t>
            </w:r>
            <w:r w:rsidRPr="0065325E">
              <w:rPr>
                <w:rFonts w:eastAsia="Times New Roman" w:cs="Arial"/>
                <w:b/>
                <w:sz w:val="20"/>
                <w:szCs w:val="20"/>
                <w:lang w:eastAsia="es-MX"/>
              </w:rPr>
              <w:t>algún</w:t>
            </w:r>
            <w:r w:rsidRPr="0065325E">
              <w:rPr>
                <w:rFonts w:eastAsia="Times New Roman" w:cs="Arial"/>
                <w:sz w:val="20"/>
                <w:szCs w:val="20"/>
                <w:lang w:eastAsia="es-MX"/>
              </w:rPr>
              <w:t xml:space="preserve"> </w:t>
            </w:r>
            <w:r w:rsidRPr="0065325E">
              <w:rPr>
                <w:rFonts w:eastAsia="Times New Roman" w:cs="Arial"/>
                <w:b/>
                <w:sz w:val="20"/>
                <w:szCs w:val="20"/>
                <w:lang w:eastAsia="es-MX"/>
              </w:rPr>
              <w:t xml:space="preserve">documento de operación </w:t>
            </w:r>
            <w:r w:rsidRPr="0065325E">
              <w:rPr>
                <w:rFonts w:eastAsia="Times New Roman" w:cs="Arial"/>
                <w:sz w:val="20"/>
                <w:szCs w:val="20"/>
                <w:lang w:eastAsia="es-MX"/>
              </w:rPr>
              <w:t xml:space="preserve">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se indica </w:t>
            </w:r>
            <w:r w:rsidRPr="0065325E">
              <w:rPr>
                <w:rFonts w:eastAsia="Times New Roman" w:cs="Arial"/>
                <w:sz w:val="20"/>
                <w:szCs w:val="20"/>
                <w:u w:val="single"/>
                <w:lang w:eastAsia="es-MX"/>
              </w:rPr>
              <w:t>claramente y explícitamente</w:t>
            </w:r>
            <w:r w:rsidRPr="0065325E">
              <w:rPr>
                <w:rFonts w:eastAsia="Times New Roman" w:cs="Arial"/>
                <w:sz w:val="20"/>
                <w:szCs w:val="20"/>
                <w:lang w:eastAsia="es-MX"/>
              </w:rPr>
              <w:t xml:space="preserve"> el papel que deben desempeñar los GEFM en la operación del Pp.</w:t>
            </w:r>
          </w:p>
        </w:tc>
      </w:tr>
      <w:tr w:rsidR="005B503C" w:rsidRPr="0065325E" w14:paraId="3C72D25E"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6A2AD0A6" w14:textId="77777777" w:rsidR="005B503C" w:rsidRPr="0065325E" w:rsidRDefault="005B503C" w:rsidP="00F047A0">
            <w:pPr>
              <w:jc w:val="center"/>
              <w:rPr>
                <w:rFonts w:cs="Arial"/>
                <w:sz w:val="20"/>
                <w:szCs w:val="20"/>
              </w:rPr>
            </w:pPr>
            <w:r w:rsidRPr="0065325E">
              <w:rPr>
                <w:rFonts w:cs="Arial"/>
                <w:sz w:val="20"/>
                <w:szCs w:val="20"/>
              </w:rPr>
              <w:t>4</w:t>
            </w:r>
          </w:p>
        </w:tc>
        <w:tc>
          <w:tcPr>
            <w:tcW w:w="8307" w:type="dxa"/>
            <w:tcBorders>
              <w:top w:val="single" w:sz="4" w:space="0" w:color="auto"/>
              <w:left w:val="single" w:sz="4" w:space="0" w:color="auto"/>
              <w:bottom w:val="single" w:sz="4" w:space="0" w:color="auto"/>
              <w:right w:val="single" w:sz="4" w:space="0" w:color="auto"/>
            </w:tcBorders>
          </w:tcPr>
          <w:p w14:paraId="07936413" w14:textId="77777777" w:rsidR="005B503C" w:rsidRPr="0065325E" w:rsidRDefault="005B503C" w:rsidP="003E6268">
            <w:pPr>
              <w:jc w:val="both"/>
              <w:rPr>
                <w:rFonts w:eastAsia="Times New Roman" w:cs="Arial"/>
                <w:sz w:val="20"/>
                <w:szCs w:val="20"/>
                <w:lang w:eastAsia="es-MX"/>
              </w:rPr>
            </w:pPr>
            <w:r w:rsidRPr="0065325E">
              <w:rPr>
                <w:rFonts w:eastAsia="Times New Roman" w:cs="Arial"/>
                <w:sz w:val="20"/>
                <w:szCs w:val="20"/>
                <w:lang w:eastAsia="es-MX"/>
              </w:rPr>
              <w:t xml:space="preserve">En el </w:t>
            </w:r>
            <w:r w:rsidRPr="0065325E">
              <w:rPr>
                <w:rFonts w:eastAsia="Times New Roman" w:cs="Arial"/>
                <w:b/>
                <w:sz w:val="20"/>
                <w:szCs w:val="20"/>
                <w:lang w:eastAsia="es-MX"/>
              </w:rPr>
              <w:t xml:space="preserve">documento de </w:t>
            </w:r>
            <w:r w:rsidR="003E6268" w:rsidRPr="0065325E">
              <w:rPr>
                <w:rFonts w:eastAsia="Times New Roman" w:cs="Arial"/>
                <w:b/>
                <w:sz w:val="20"/>
                <w:szCs w:val="20"/>
                <w:lang w:eastAsia="es-MX"/>
              </w:rPr>
              <w:t>operación</w:t>
            </w:r>
            <w:r w:rsidRPr="0065325E">
              <w:rPr>
                <w:rFonts w:eastAsia="Times New Roman" w:cs="Arial"/>
                <w:b/>
                <w:sz w:val="20"/>
                <w:szCs w:val="20"/>
                <w:lang w:eastAsia="es-MX"/>
              </w:rPr>
              <w:t xml:space="preserve"> principal</w:t>
            </w:r>
            <w:r w:rsidRPr="0065325E">
              <w:rPr>
                <w:rFonts w:eastAsia="Times New Roman" w:cs="Arial"/>
                <w:sz w:val="20"/>
                <w:szCs w:val="20"/>
                <w:lang w:eastAsia="es-MX"/>
              </w:rPr>
              <w:t xml:space="preserve">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se indica </w:t>
            </w:r>
            <w:r w:rsidRPr="0065325E">
              <w:rPr>
                <w:rFonts w:eastAsia="Times New Roman" w:cs="Arial"/>
                <w:sz w:val="20"/>
                <w:szCs w:val="20"/>
                <w:u w:val="single"/>
                <w:lang w:eastAsia="es-MX"/>
              </w:rPr>
              <w:t>claramente y explícitamente</w:t>
            </w:r>
            <w:r w:rsidRPr="0065325E">
              <w:rPr>
                <w:rFonts w:eastAsia="Times New Roman" w:cs="Arial"/>
                <w:sz w:val="20"/>
                <w:szCs w:val="20"/>
                <w:lang w:eastAsia="es-MX"/>
              </w:rPr>
              <w:t xml:space="preserve"> el papel que deben desempeñar los GEFM en la operación del Pp.</w:t>
            </w:r>
          </w:p>
        </w:tc>
      </w:tr>
    </w:tbl>
    <w:p w14:paraId="0F24636A" w14:textId="77777777" w:rsidR="00267DA4" w:rsidRDefault="00267DA4" w:rsidP="00267DA4">
      <w:pPr>
        <w:jc w:val="both"/>
        <w:rPr>
          <w:sz w:val="22"/>
          <w:szCs w:val="22"/>
        </w:rPr>
      </w:pPr>
    </w:p>
    <w:p w14:paraId="0206A231" w14:textId="77777777" w:rsidR="00267DA4" w:rsidRPr="006E031C" w:rsidRDefault="00267DA4" w:rsidP="00267DA4">
      <w:pPr>
        <w:jc w:val="both"/>
        <w:rPr>
          <w:rFonts w:cstheme="minorHAnsi"/>
          <w:b/>
          <w:sz w:val="20"/>
          <w:szCs w:val="20"/>
          <w:u w:val="single"/>
        </w:rPr>
      </w:pPr>
      <w:r w:rsidRPr="006E031C">
        <w:rPr>
          <w:rFonts w:cstheme="minorHAnsi"/>
          <w:b/>
          <w:sz w:val="20"/>
          <w:szCs w:val="20"/>
          <w:u w:val="single"/>
        </w:rPr>
        <w:t>Consideraciones:</w:t>
      </w:r>
    </w:p>
    <w:p w14:paraId="5388EC9E" w14:textId="77777777" w:rsidR="00267DA4" w:rsidRPr="0065325E" w:rsidRDefault="00267DA4" w:rsidP="00267DA4">
      <w:pPr>
        <w:jc w:val="both"/>
        <w:rPr>
          <w:sz w:val="22"/>
          <w:szCs w:val="22"/>
        </w:rPr>
      </w:pPr>
    </w:p>
    <w:p w14:paraId="5B9DFC7B" w14:textId="5BC37B28" w:rsidR="005B503C" w:rsidRPr="00267DA4" w:rsidRDefault="00267DA4" w:rsidP="00267DA4">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sidRPr="00267DA4">
        <w:rPr>
          <w:rFonts w:asciiTheme="minorHAnsi" w:eastAsia="Times New Roman" w:hAnsiTheme="minorHAnsi" w:cstheme="minorHAnsi"/>
          <w:sz w:val="20"/>
          <w:szCs w:val="20"/>
          <w:lang w:val="es-ES"/>
        </w:rPr>
        <w:t xml:space="preserve">5.1 </w:t>
      </w:r>
      <w:r>
        <w:rPr>
          <w:rFonts w:asciiTheme="minorHAnsi" w:eastAsia="Times New Roman" w:hAnsiTheme="minorHAnsi" w:cstheme="minorHAnsi"/>
          <w:sz w:val="20"/>
          <w:szCs w:val="20"/>
          <w:lang w:val="es-ES"/>
        </w:rPr>
        <w:tab/>
      </w:r>
      <w:r w:rsidR="000C3F4A" w:rsidRPr="00267DA4">
        <w:rPr>
          <w:rFonts w:asciiTheme="minorHAnsi" w:eastAsia="Times New Roman" w:hAnsiTheme="minorHAnsi" w:cstheme="minorHAnsi"/>
          <w:sz w:val="20"/>
          <w:szCs w:val="20"/>
          <w:lang w:val="es-ES"/>
        </w:rPr>
        <w:t>E</w:t>
      </w:r>
      <w:r w:rsidR="005B503C" w:rsidRPr="00267DA4">
        <w:rPr>
          <w:rFonts w:asciiTheme="minorHAnsi" w:eastAsia="Times New Roman" w:hAnsiTheme="minorHAnsi" w:cstheme="minorHAnsi"/>
          <w:sz w:val="20"/>
          <w:szCs w:val="20"/>
          <w:lang w:val="es-ES"/>
        </w:rPr>
        <w:t xml:space="preserve">n la respuesta </w:t>
      </w:r>
      <w:r w:rsidR="008C2776" w:rsidRPr="00267DA4">
        <w:rPr>
          <w:rFonts w:asciiTheme="minorHAnsi" w:eastAsia="Times New Roman" w:hAnsiTheme="minorHAnsi" w:cstheme="minorHAnsi"/>
          <w:sz w:val="20"/>
          <w:szCs w:val="20"/>
          <w:lang w:val="es-ES"/>
        </w:rPr>
        <w:t>se deberá</w:t>
      </w:r>
      <w:r w:rsidR="005B503C" w:rsidRPr="00267DA4">
        <w:rPr>
          <w:rFonts w:asciiTheme="minorHAnsi" w:eastAsia="Times New Roman" w:hAnsiTheme="minorHAnsi" w:cstheme="minorHAnsi"/>
          <w:sz w:val="20"/>
          <w:szCs w:val="20"/>
          <w:lang w:val="es-ES"/>
        </w:rPr>
        <w:t xml:space="preserve"> indicar cuáles son los documentos de </w:t>
      </w:r>
      <w:r w:rsidR="00FD1351" w:rsidRPr="00267DA4">
        <w:rPr>
          <w:rFonts w:asciiTheme="minorHAnsi" w:eastAsia="Times New Roman" w:hAnsiTheme="minorHAnsi" w:cstheme="minorHAnsi"/>
          <w:sz w:val="20"/>
          <w:szCs w:val="20"/>
          <w:lang w:val="es-ES"/>
        </w:rPr>
        <w:t>operación</w:t>
      </w:r>
      <w:r w:rsidR="005B503C" w:rsidRPr="00267DA4">
        <w:rPr>
          <w:rFonts w:asciiTheme="minorHAnsi" w:eastAsia="Times New Roman" w:hAnsiTheme="minorHAnsi" w:cstheme="minorHAnsi"/>
          <w:sz w:val="20"/>
          <w:szCs w:val="20"/>
          <w:lang w:val="es-ES"/>
        </w:rPr>
        <w:t xml:space="preserve"> del </w:t>
      </w:r>
      <w:proofErr w:type="spellStart"/>
      <w:r w:rsidR="005B503C" w:rsidRPr="00267DA4">
        <w:rPr>
          <w:rFonts w:asciiTheme="minorHAnsi" w:eastAsia="Times New Roman" w:hAnsiTheme="minorHAnsi" w:cstheme="minorHAnsi"/>
          <w:sz w:val="20"/>
          <w:szCs w:val="20"/>
          <w:lang w:val="es-ES"/>
        </w:rPr>
        <w:t>Pp</w:t>
      </w:r>
      <w:proofErr w:type="spellEnd"/>
      <w:r w:rsidR="005B503C" w:rsidRPr="00267DA4">
        <w:rPr>
          <w:rFonts w:asciiTheme="minorHAnsi" w:eastAsia="Times New Roman" w:hAnsiTheme="minorHAnsi" w:cstheme="minorHAnsi"/>
          <w:sz w:val="20"/>
          <w:szCs w:val="20"/>
          <w:lang w:val="es-ES"/>
        </w:rPr>
        <w:t xml:space="preserve">, cuál es el documento de </w:t>
      </w:r>
      <w:r w:rsidR="00FD1351" w:rsidRPr="00267DA4">
        <w:rPr>
          <w:rFonts w:asciiTheme="minorHAnsi" w:eastAsia="Times New Roman" w:hAnsiTheme="minorHAnsi" w:cstheme="minorHAnsi"/>
          <w:sz w:val="20"/>
          <w:szCs w:val="20"/>
          <w:lang w:val="es-ES"/>
        </w:rPr>
        <w:t>operación</w:t>
      </w:r>
      <w:r w:rsidR="005B503C" w:rsidRPr="00267DA4">
        <w:rPr>
          <w:rFonts w:asciiTheme="minorHAnsi" w:eastAsia="Times New Roman" w:hAnsiTheme="minorHAnsi" w:cstheme="minorHAnsi"/>
          <w:sz w:val="20"/>
          <w:szCs w:val="20"/>
          <w:lang w:val="es-ES"/>
        </w:rPr>
        <w:t xml:space="preserve"> principal y en cuáles de estos documentos es posible identificar el papel que los GEFM deben desempeñar </w:t>
      </w:r>
      <w:r w:rsidR="00FD1351" w:rsidRPr="00267DA4">
        <w:rPr>
          <w:rFonts w:asciiTheme="minorHAnsi" w:eastAsia="Times New Roman" w:hAnsiTheme="minorHAnsi" w:cstheme="minorHAnsi"/>
          <w:sz w:val="20"/>
          <w:szCs w:val="20"/>
          <w:lang w:val="es-ES"/>
        </w:rPr>
        <w:t>para</w:t>
      </w:r>
      <w:r w:rsidR="005B503C" w:rsidRPr="00267DA4">
        <w:rPr>
          <w:rFonts w:asciiTheme="minorHAnsi" w:eastAsia="Times New Roman" w:hAnsiTheme="minorHAnsi" w:cstheme="minorHAnsi"/>
          <w:sz w:val="20"/>
          <w:szCs w:val="20"/>
          <w:lang w:val="es-ES"/>
        </w:rPr>
        <w:t xml:space="preserve"> la operación del </w:t>
      </w:r>
      <w:proofErr w:type="spellStart"/>
      <w:r w:rsidR="005B503C" w:rsidRPr="00267DA4">
        <w:rPr>
          <w:rFonts w:asciiTheme="minorHAnsi" w:eastAsia="Times New Roman" w:hAnsiTheme="minorHAnsi" w:cstheme="minorHAnsi"/>
          <w:sz w:val="20"/>
          <w:szCs w:val="20"/>
          <w:lang w:val="es-ES"/>
        </w:rPr>
        <w:t>Pp</w:t>
      </w:r>
      <w:proofErr w:type="spellEnd"/>
      <w:r w:rsidR="004C385C" w:rsidRPr="00267DA4">
        <w:rPr>
          <w:rFonts w:asciiTheme="minorHAnsi" w:eastAsia="Times New Roman" w:hAnsiTheme="minorHAnsi" w:cstheme="minorHAnsi"/>
          <w:sz w:val="20"/>
          <w:szCs w:val="20"/>
          <w:lang w:val="es-ES"/>
        </w:rPr>
        <w:t>; se deberá indicar también el nivel de respuesta correspondiente</w:t>
      </w:r>
      <w:r w:rsidR="005B503C" w:rsidRPr="00267DA4">
        <w:rPr>
          <w:rFonts w:asciiTheme="minorHAnsi" w:eastAsia="Times New Roman" w:hAnsiTheme="minorHAnsi" w:cstheme="minorHAnsi"/>
          <w:sz w:val="20"/>
          <w:szCs w:val="20"/>
          <w:lang w:val="es-ES"/>
        </w:rPr>
        <w:t xml:space="preserve">. Se deberá señalar la pertinencia de que en los diferentes documentos de </w:t>
      </w:r>
      <w:r w:rsidR="00FD1351" w:rsidRPr="00267DA4">
        <w:rPr>
          <w:rFonts w:asciiTheme="minorHAnsi" w:eastAsia="Times New Roman" w:hAnsiTheme="minorHAnsi" w:cstheme="minorHAnsi"/>
          <w:sz w:val="20"/>
          <w:szCs w:val="20"/>
          <w:lang w:val="es-ES"/>
        </w:rPr>
        <w:t>operación</w:t>
      </w:r>
      <w:r w:rsidR="005B503C" w:rsidRPr="00267DA4">
        <w:rPr>
          <w:rFonts w:asciiTheme="minorHAnsi" w:eastAsia="Times New Roman" w:hAnsiTheme="minorHAnsi" w:cstheme="minorHAnsi"/>
          <w:sz w:val="20"/>
          <w:szCs w:val="20"/>
          <w:lang w:val="es-ES"/>
        </w:rPr>
        <w:t xml:space="preserve"> del </w:t>
      </w:r>
      <w:proofErr w:type="spellStart"/>
      <w:r w:rsidR="005B503C" w:rsidRPr="00267DA4">
        <w:rPr>
          <w:rFonts w:asciiTheme="minorHAnsi" w:eastAsia="Times New Roman" w:hAnsiTheme="minorHAnsi" w:cstheme="minorHAnsi"/>
          <w:sz w:val="20"/>
          <w:szCs w:val="20"/>
          <w:lang w:val="es-ES"/>
        </w:rPr>
        <w:t>Pp</w:t>
      </w:r>
      <w:proofErr w:type="spellEnd"/>
      <w:r w:rsidR="005B503C" w:rsidRPr="00267DA4">
        <w:rPr>
          <w:rFonts w:asciiTheme="minorHAnsi" w:eastAsia="Times New Roman" w:hAnsiTheme="minorHAnsi" w:cstheme="minorHAnsi"/>
          <w:sz w:val="20"/>
          <w:szCs w:val="20"/>
          <w:lang w:val="es-ES"/>
        </w:rPr>
        <w:t xml:space="preserve"> se haga explícita la participación de los GEFM. En caso de que </w:t>
      </w:r>
      <w:r w:rsidRPr="00267DA4">
        <w:rPr>
          <w:rFonts w:asciiTheme="minorHAnsi" w:eastAsia="Times New Roman" w:hAnsiTheme="minorHAnsi" w:cstheme="minorHAnsi"/>
          <w:sz w:val="20"/>
          <w:szCs w:val="20"/>
          <w:lang w:val="es-ES"/>
        </w:rPr>
        <w:t>la instancia evaluadora</w:t>
      </w:r>
      <w:r w:rsidR="005B503C" w:rsidRPr="00267DA4">
        <w:rPr>
          <w:rFonts w:asciiTheme="minorHAnsi" w:eastAsia="Times New Roman" w:hAnsiTheme="minorHAnsi" w:cstheme="minorHAnsi"/>
          <w:sz w:val="20"/>
          <w:szCs w:val="20"/>
          <w:lang w:val="es-ES"/>
        </w:rPr>
        <w:t xml:space="preserve"> lo considere pertinente, deberá emitir recomendaciones concretas para modificar los documentos de </w:t>
      </w:r>
      <w:r w:rsidR="00FD1351" w:rsidRPr="00267DA4">
        <w:rPr>
          <w:rFonts w:asciiTheme="minorHAnsi" w:eastAsia="Times New Roman" w:hAnsiTheme="minorHAnsi" w:cstheme="minorHAnsi"/>
          <w:sz w:val="20"/>
          <w:szCs w:val="20"/>
          <w:lang w:val="es-ES"/>
        </w:rPr>
        <w:t>operación</w:t>
      </w:r>
      <w:r w:rsidR="005B503C" w:rsidRPr="00267DA4">
        <w:rPr>
          <w:rFonts w:asciiTheme="minorHAnsi" w:eastAsia="Times New Roman" w:hAnsiTheme="minorHAnsi" w:cstheme="minorHAnsi"/>
          <w:sz w:val="20"/>
          <w:szCs w:val="20"/>
          <w:lang w:val="es-ES"/>
        </w:rPr>
        <w:t xml:space="preserve"> del </w:t>
      </w:r>
      <w:proofErr w:type="spellStart"/>
      <w:r w:rsidR="005B503C" w:rsidRPr="00267DA4">
        <w:rPr>
          <w:rFonts w:asciiTheme="minorHAnsi" w:eastAsia="Times New Roman" w:hAnsiTheme="minorHAnsi" w:cstheme="minorHAnsi"/>
          <w:sz w:val="20"/>
          <w:szCs w:val="20"/>
          <w:lang w:val="es-ES"/>
        </w:rPr>
        <w:t>Pp</w:t>
      </w:r>
      <w:proofErr w:type="spellEnd"/>
      <w:r w:rsidR="005B503C" w:rsidRPr="00267DA4">
        <w:rPr>
          <w:rFonts w:asciiTheme="minorHAnsi" w:eastAsia="Times New Roman" w:hAnsiTheme="minorHAnsi" w:cstheme="minorHAnsi"/>
          <w:sz w:val="20"/>
          <w:szCs w:val="20"/>
          <w:lang w:val="es-ES"/>
        </w:rPr>
        <w:t xml:space="preserve">, de modo que estos reflejen de la mejor forma posible el carácter de PGF del </w:t>
      </w:r>
      <w:proofErr w:type="spellStart"/>
      <w:r w:rsidR="005B503C" w:rsidRPr="00267DA4">
        <w:rPr>
          <w:rFonts w:asciiTheme="minorHAnsi" w:eastAsia="Times New Roman" w:hAnsiTheme="minorHAnsi" w:cstheme="minorHAnsi"/>
          <w:sz w:val="20"/>
          <w:szCs w:val="20"/>
          <w:lang w:val="es-ES"/>
        </w:rPr>
        <w:t>Pp</w:t>
      </w:r>
      <w:proofErr w:type="spellEnd"/>
      <w:r w:rsidR="005B503C" w:rsidRPr="00267DA4">
        <w:rPr>
          <w:rFonts w:asciiTheme="minorHAnsi" w:eastAsia="Times New Roman" w:hAnsiTheme="minorHAnsi" w:cstheme="minorHAnsi"/>
          <w:sz w:val="20"/>
          <w:szCs w:val="20"/>
          <w:lang w:val="es-ES"/>
        </w:rPr>
        <w:t xml:space="preserve"> evaluado.</w:t>
      </w:r>
    </w:p>
    <w:p w14:paraId="2F8732E3" w14:textId="503F5861" w:rsidR="00A60B20" w:rsidRDefault="00A60B20">
      <w:pPr>
        <w:rPr>
          <w:sz w:val="22"/>
          <w:szCs w:val="22"/>
        </w:rPr>
      </w:pPr>
      <w:r>
        <w:rPr>
          <w:sz w:val="22"/>
          <w:szCs w:val="22"/>
        </w:rPr>
        <w:br w:type="page"/>
      </w:r>
    </w:p>
    <w:p w14:paraId="639AE04B" w14:textId="77777777" w:rsidR="00A60B20" w:rsidRDefault="00A60B20" w:rsidP="00A60B20">
      <w:pPr>
        <w:jc w:val="both"/>
        <w:rPr>
          <w:b/>
          <w:sz w:val="22"/>
          <w:szCs w:val="22"/>
        </w:rPr>
      </w:pPr>
    </w:p>
    <w:tbl>
      <w:tblPr>
        <w:tblStyle w:val="Tablaconcuadrcu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A60B20" w:rsidRPr="00242BD6" w14:paraId="342B6208" w14:textId="77777777" w:rsidTr="00C126B7">
        <w:trPr>
          <w:trHeight w:val="617"/>
        </w:trPr>
        <w:tc>
          <w:tcPr>
            <w:tcW w:w="9356" w:type="dxa"/>
            <w:shd w:val="clear" w:color="auto" w:fill="E7E6E6" w:themeFill="background2"/>
            <w:vAlign w:val="center"/>
          </w:tcPr>
          <w:p w14:paraId="479B8433" w14:textId="44D79BAD" w:rsidR="00A60B20" w:rsidRPr="00A60B20" w:rsidRDefault="00A60B20" w:rsidP="00A60B20">
            <w:pPr>
              <w:pStyle w:val="Prrafodelista"/>
              <w:numPr>
                <w:ilvl w:val="0"/>
                <w:numId w:val="34"/>
              </w:numPr>
              <w:rPr>
                <w:rFonts w:ascii="Calibri" w:eastAsia="Times New Roman" w:hAnsi="Calibri" w:cs="Calibri"/>
                <w:b/>
                <w:sz w:val="20"/>
                <w:szCs w:val="20"/>
                <w:lang w:val="es-ES"/>
              </w:rPr>
            </w:pPr>
            <w:r w:rsidRPr="00A60B20">
              <w:rPr>
                <w:rFonts w:ascii="Calibri" w:eastAsia="Times New Roman" w:hAnsi="Calibri" w:cs="Calibri"/>
                <w:b/>
                <w:sz w:val="20"/>
                <w:szCs w:val="20"/>
                <w:lang w:val="es-ES"/>
              </w:rPr>
              <w:t xml:space="preserve">¿Existen mecanismos o estrategias de reporte o rendición de cuentas, por parte de los GEFM, respecto de los recursos federales del </w:t>
            </w:r>
            <w:proofErr w:type="spellStart"/>
            <w:r w:rsidRPr="00A60B20">
              <w:rPr>
                <w:rFonts w:ascii="Calibri" w:eastAsia="Times New Roman" w:hAnsi="Calibri" w:cs="Calibri"/>
                <w:b/>
                <w:sz w:val="20"/>
                <w:szCs w:val="20"/>
                <w:lang w:val="es-ES"/>
              </w:rPr>
              <w:t>Pp</w:t>
            </w:r>
            <w:proofErr w:type="spellEnd"/>
            <w:r w:rsidRPr="00A60B20">
              <w:rPr>
                <w:rFonts w:ascii="Calibri" w:eastAsia="Times New Roman" w:hAnsi="Calibri" w:cs="Calibri"/>
                <w:b/>
                <w:sz w:val="20"/>
                <w:szCs w:val="20"/>
                <w:lang w:val="es-ES"/>
              </w:rPr>
              <w:t xml:space="preserve"> operados por estos gobiernos?</w:t>
            </w:r>
          </w:p>
        </w:tc>
      </w:tr>
    </w:tbl>
    <w:p w14:paraId="7F5CAE03" w14:textId="77777777" w:rsidR="00A60B20" w:rsidRDefault="00A60B20" w:rsidP="00A60B20">
      <w:pPr>
        <w:jc w:val="both"/>
        <w:rPr>
          <w:rFonts w:eastAsia="Times" w:cstheme="minorHAnsi"/>
          <w:sz w:val="20"/>
          <w:szCs w:val="20"/>
          <w:lang w:val="es-ES"/>
        </w:rPr>
      </w:pPr>
    </w:p>
    <w:p w14:paraId="27A733E5" w14:textId="77777777" w:rsidR="004C02E0" w:rsidRPr="00A60B20" w:rsidRDefault="004C02E0" w:rsidP="00A60B20">
      <w:pPr>
        <w:jc w:val="both"/>
        <w:rPr>
          <w:rFonts w:eastAsia="Times" w:cstheme="minorHAnsi"/>
          <w:sz w:val="20"/>
          <w:szCs w:val="20"/>
          <w:lang w:val="es-ES"/>
        </w:rPr>
      </w:pPr>
      <w:r w:rsidRPr="00A60B20">
        <w:rPr>
          <w:rFonts w:eastAsia="Times" w:cstheme="minorHAnsi"/>
          <w:sz w:val="20"/>
          <w:szCs w:val="20"/>
          <w:lang w:val="es-ES"/>
        </w:rPr>
        <w:t xml:space="preserve">Si el </w:t>
      </w:r>
      <w:proofErr w:type="spellStart"/>
      <w:r w:rsidRPr="00A60B20">
        <w:rPr>
          <w:rFonts w:eastAsia="Times" w:cstheme="minorHAnsi"/>
          <w:sz w:val="20"/>
          <w:szCs w:val="20"/>
          <w:lang w:val="es-ES"/>
        </w:rPr>
        <w:t>Pp</w:t>
      </w:r>
      <w:proofErr w:type="spellEnd"/>
      <w:r w:rsidRPr="00A60B20">
        <w:rPr>
          <w:rFonts w:eastAsia="Times" w:cstheme="minorHAnsi"/>
          <w:sz w:val="20"/>
          <w:szCs w:val="20"/>
          <w:lang w:val="es-ES"/>
        </w:rPr>
        <w:t xml:space="preserve"> no cuenta con mecanismos o estrategias de reporte o de rendición de cuentas por parte de los GEFM que operan los recursos del </w:t>
      </w:r>
      <w:proofErr w:type="spellStart"/>
      <w:r w:rsidRPr="00A60B20">
        <w:rPr>
          <w:rFonts w:eastAsia="Times" w:cstheme="minorHAnsi"/>
          <w:sz w:val="20"/>
          <w:szCs w:val="20"/>
          <w:lang w:val="es-ES"/>
        </w:rPr>
        <w:t>Pp</w:t>
      </w:r>
      <w:proofErr w:type="spellEnd"/>
      <w:r w:rsidR="00EA20D9" w:rsidRPr="00A60B20">
        <w:rPr>
          <w:rFonts w:eastAsia="Times" w:cstheme="minorHAnsi"/>
          <w:sz w:val="20"/>
          <w:szCs w:val="20"/>
          <w:lang w:val="es-ES"/>
        </w:rPr>
        <w:t xml:space="preserve"> hacia la dependencia o entidad responsable del </w:t>
      </w:r>
      <w:proofErr w:type="spellStart"/>
      <w:r w:rsidR="00EA20D9" w:rsidRPr="00A60B20">
        <w:rPr>
          <w:rFonts w:eastAsia="Times" w:cstheme="minorHAnsi"/>
          <w:sz w:val="20"/>
          <w:szCs w:val="20"/>
          <w:lang w:val="es-ES"/>
        </w:rPr>
        <w:t>Pp</w:t>
      </w:r>
      <w:proofErr w:type="spellEnd"/>
      <w:r w:rsidR="00EA20D9" w:rsidRPr="00A60B20">
        <w:rPr>
          <w:rFonts w:eastAsia="Times" w:cstheme="minorHAnsi"/>
          <w:sz w:val="20"/>
          <w:szCs w:val="20"/>
          <w:lang w:val="es-ES"/>
        </w:rPr>
        <w:t xml:space="preserve"> a nivel federal</w:t>
      </w:r>
      <w:r w:rsidRPr="00A60B20">
        <w:rPr>
          <w:rFonts w:eastAsia="Times" w:cstheme="minorHAnsi"/>
          <w:sz w:val="20"/>
          <w:szCs w:val="20"/>
          <w:lang w:val="es-ES"/>
        </w:rPr>
        <w:t xml:space="preserve">, se deberá considerar información inexistente y, por lo tanto, la respuesta sería «NO». Si el </w:t>
      </w:r>
      <w:proofErr w:type="spellStart"/>
      <w:r w:rsidRPr="00A60B20">
        <w:rPr>
          <w:rFonts w:eastAsia="Times" w:cstheme="minorHAnsi"/>
          <w:sz w:val="20"/>
          <w:szCs w:val="20"/>
          <w:lang w:val="es-ES"/>
        </w:rPr>
        <w:t>Pp</w:t>
      </w:r>
      <w:proofErr w:type="spellEnd"/>
      <w:r w:rsidRPr="00A60B20">
        <w:rPr>
          <w:rFonts w:eastAsia="Times" w:cstheme="minorHAnsi"/>
          <w:sz w:val="20"/>
          <w:szCs w:val="20"/>
          <w:lang w:val="es-ES"/>
        </w:rPr>
        <w:t xml:space="preserve"> cuenta con información para responder a la pregunta, es decir, si la respuesta es «SÍ» se deberá seleccionar un nivel según los siguientes criterios:</w:t>
      </w:r>
    </w:p>
    <w:p w14:paraId="547E9CFA" w14:textId="77777777" w:rsidR="000A279B" w:rsidRPr="00A60B20" w:rsidRDefault="000A279B" w:rsidP="00A60B20">
      <w:pPr>
        <w:jc w:val="both"/>
        <w:rPr>
          <w:rFonts w:eastAsia="Times" w:cstheme="minorHAnsi"/>
          <w:sz w:val="20"/>
          <w:szCs w:val="20"/>
          <w:lang w:val="es-ES"/>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44"/>
        <w:gridCol w:w="8307"/>
      </w:tblGrid>
      <w:tr w:rsidR="000A279B" w:rsidRPr="0065325E" w14:paraId="7590ECC7" w14:textId="77777777" w:rsidTr="00F047A0">
        <w:trPr>
          <w:trHeight w:val="121"/>
          <w:tblHeader/>
          <w:jc w:val="center"/>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1858F2EC" w14:textId="77777777" w:rsidR="000A279B" w:rsidRPr="0065325E" w:rsidRDefault="000A279B" w:rsidP="00F047A0">
            <w:pPr>
              <w:jc w:val="center"/>
              <w:rPr>
                <w:rFonts w:cs="Arial"/>
                <w:b/>
                <w:iCs/>
                <w:sz w:val="20"/>
                <w:szCs w:val="20"/>
              </w:rPr>
            </w:pPr>
            <w:r w:rsidRPr="0065325E">
              <w:rPr>
                <w:rFonts w:cs="Arial"/>
                <w:b/>
                <w:iCs/>
                <w:sz w:val="20"/>
                <w:szCs w:val="20"/>
              </w:rPr>
              <w:t>Nivel</w:t>
            </w:r>
          </w:p>
        </w:tc>
        <w:tc>
          <w:tcPr>
            <w:tcW w:w="8307" w:type="dxa"/>
            <w:tcBorders>
              <w:top w:val="single" w:sz="4" w:space="0" w:color="auto"/>
              <w:left w:val="single" w:sz="4" w:space="0" w:color="auto"/>
              <w:bottom w:val="single" w:sz="4" w:space="0" w:color="auto"/>
              <w:right w:val="single" w:sz="4" w:space="0" w:color="auto"/>
            </w:tcBorders>
            <w:shd w:val="clear" w:color="auto" w:fill="auto"/>
            <w:vAlign w:val="center"/>
          </w:tcPr>
          <w:p w14:paraId="276C01E1" w14:textId="77777777" w:rsidR="000A279B" w:rsidRPr="0065325E" w:rsidRDefault="000A279B" w:rsidP="00F047A0">
            <w:pPr>
              <w:jc w:val="center"/>
              <w:rPr>
                <w:rFonts w:cs="Arial"/>
                <w:b/>
                <w:iCs/>
                <w:sz w:val="20"/>
                <w:szCs w:val="20"/>
              </w:rPr>
            </w:pPr>
            <w:r w:rsidRPr="0065325E">
              <w:rPr>
                <w:rFonts w:cs="Arial"/>
                <w:b/>
                <w:iCs/>
                <w:sz w:val="20"/>
                <w:szCs w:val="20"/>
              </w:rPr>
              <w:t>Criterios</w:t>
            </w:r>
          </w:p>
        </w:tc>
      </w:tr>
      <w:tr w:rsidR="000A279B" w:rsidRPr="0065325E" w14:paraId="213FBF5E"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53D8788A" w14:textId="77777777" w:rsidR="000A279B" w:rsidRPr="0065325E" w:rsidRDefault="000A279B" w:rsidP="00F047A0">
            <w:pPr>
              <w:jc w:val="center"/>
              <w:rPr>
                <w:rFonts w:cs="Arial"/>
                <w:sz w:val="20"/>
                <w:szCs w:val="20"/>
              </w:rPr>
            </w:pPr>
            <w:r w:rsidRPr="0065325E">
              <w:rPr>
                <w:rFonts w:cs="Arial"/>
                <w:sz w:val="20"/>
                <w:szCs w:val="20"/>
              </w:rPr>
              <w:t>1</w:t>
            </w:r>
          </w:p>
        </w:tc>
        <w:tc>
          <w:tcPr>
            <w:tcW w:w="8307" w:type="dxa"/>
            <w:tcBorders>
              <w:top w:val="single" w:sz="4" w:space="0" w:color="auto"/>
              <w:left w:val="single" w:sz="4" w:space="0" w:color="auto"/>
              <w:bottom w:val="single" w:sz="4" w:space="0" w:color="auto"/>
              <w:right w:val="single" w:sz="4" w:space="0" w:color="auto"/>
            </w:tcBorders>
          </w:tcPr>
          <w:p w14:paraId="329535DA" w14:textId="77777777" w:rsidR="000A279B" w:rsidRPr="0065325E" w:rsidRDefault="000A279B" w:rsidP="00401F99">
            <w:pPr>
              <w:jc w:val="both"/>
              <w:rPr>
                <w:rFonts w:cs="Arial"/>
                <w:sz w:val="20"/>
                <w:szCs w:val="20"/>
              </w:rPr>
            </w:pPr>
            <w:r w:rsidRPr="0065325E">
              <w:rPr>
                <w:rFonts w:eastAsia="Times New Roman" w:cs="Arial"/>
                <w:sz w:val="20"/>
                <w:szCs w:val="20"/>
                <w:lang w:eastAsia="es-MX"/>
              </w:rPr>
              <w:t xml:space="preserve">Aunque </w:t>
            </w:r>
            <w:r w:rsidRPr="0065325E">
              <w:rPr>
                <w:rFonts w:eastAsia="Times New Roman" w:cs="Arial"/>
                <w:b/>
                <w:sz w:val="20"/>
                <w:szCs w:val="20"/>
                <w:lang w:eastAsia="es-MX"/>
              </w:rPr>
              <w:t>no se cuenta con evidencia</w:t>
            </w:r>
            <w:r w:rsidR="00EF3BAA" w:rsidRPr="0065325E">
              <w:rPr>
                <w:rFonts w:eastAsia="Times New Roman" w:cs="Arial"/>
                <w:sz w:val="20"/>
                <w:szCs w:val="20"/>
                <w:lang w:eastAsia="es-MX"/>
              </w:rPr>
              <w:t xml:space="preserve"> documental de los mecanismos de reporte o rendición de cuentas por parte </w:t>
            </w:r>
            <w:r w:rsidRPr="0065325E">
              <w:rPr>
                <w:rFonts w:eastAsia="Times New Roman" w:cs="Arial"/>
                <w:sz w:val="20"/>
                <w:szCs w:val="20"/>
                <w:lang w:eastAsia="es-MX"/>
              </w:rPr>
              <w:t xml:space="preserve">de </w:t>
            </w:r>
            <w:r w:rsidR="00EF3BAA" w:rsidRPr="0065325E">
              <w:rPr>
                <w:rFonts w:eastAsia="Times New Roman" w:cs="Arial"/>
                <w:sz w:val="20"/>
                <w:szCs w:val="20"/>
                <w:lang w:eastAsia="es-MX"/>
              </w:rPr>
              <w:t xml:space="preserve">los </w:t>
            </w:r>
            <w:r w:rsidRPr="0065325E">
              <w:rPr>
                <w:rFonts w:eastAsia="Times New Roman" w:cs="Arial"/>
                <w:sz w:val="20"/>
                <w:szCs w:val="20"/>
                <w:lang w:eastAsia="es-MX"/>
              </w:rPr>
              <w:t>GEFM</w:t>
            </w:r>
            <w:r w:rsidR="00401F99" w:rsidRPr="0065325E">
              <w:rPr>
                <w:rFonts w:eastAsia="Times New Roman" w:cs="Arial"/>
                <w:sz w:val="20"/>
                <w:szCs w:val="20"/>
                <w:lang w:eastAsia="es-MX"/>
              </w:rPr>
              <w:t>,</w:t>
            </w:r>
            <w:r w:rsidRPr="0065325E">
              <w:rPr>
                <w:rFonts w:eastAsia="Times New Roman" w:cs="Arial"/>
                <w:sz w:val="20"/>
                <w:szCs w:val="20"/>
                <w:lang w:eastAsia="es-MX"/>
              </w:rPr>
              <w:t xml:space="preserve"> </w:t>
            </w:r>
            <w:r w:rsidR="00401F99" w:rsidRPr="0065325E">
              <w:rPr>
                <w:rFonts w:eastAsia="Times New Roman" w:cs="Arial"/>
                <w:sz w:val="20"/>
                <w:szCs w:val="20"/>
                <w:lang w:eastAsia="es-MX"/>
              </w:rPr>
              <w:t xml:space="preserve">respecto de los recursos federales del </w:t>
            </w:r>
            <w:proofErr w:type="spellStart"/>
            <w:r w:rsidR="00401F99" w:rsidRPr="0065325E">
              <w:rPr>
                <w:rFonts w:eastAsia="Times New Roman" w:cs="Arial"/>
                <w:sz w:val="20"/>
                <w:szCs w:val="20"/>
                <w:lang w:eastAsia="es-MX"/>
              </w:rPr>
              <w:t>Pp</w:t>
            </w:r>
            <w:proofErr w:type="spellEnd"/>
            <w:r w:rsidR="00401F99" w:rsidRPr="0065325E">
              <w:rPr>
                <w:rFonts w:eastAsia="Times New Roman" w:cs="Arial"/>
                <w:sz w:val="20"/>
                <w:szCs w:val="20"/>
                <w:lang w:eastAsia="es-MX"/>
              </w:rPr>
              <w:t xml:space="preserve"> operados por estos gobiernos,</w:t>
            </w:r>
            <w:r w:rsidRPr="0065325E">
              <w:rPr>
                <w:rFonts w:eastAsia="Times New Roman" w:cs="Arial"/>
                <w:sz w:val="20"/>
                <w:szCs w:val="20"/>
                <w:lang w:eastAsia="es-MX"/>
              </w:rPr>
              <w:t xml:space="preserve"> las personas responsables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manifiestan (por medio de entrevistas y bajo protesta de decir verdad) y explican </w:t>
            </w:r>
            <w:r w:rsidR="00401F99" w:rsidRPr="0065325E">
              <w:rPr>
                <w:rFonts w:eastAsia="Times New Roman" w:cs="Arial"/>
                <w:sz w:val="20"/>
                <w:szCs w:val="20"/>
                <w:lang w:eastAsia="es-MX"/>
              </w:rPr>
              <w:t>cuáles son estos mecanismos o estrategias y muestran los resultados de las mismas (la información reportada por los GEFM)</w:t>
            </w:r>
            <w:r w:rsidRPr="0065325E">
              <w:rPr>
                <w:rFonts w:eastAsia="Times New Roman" w:cs="Arial"/>
                <w:sz w:val="20"/>
                <w:szCs w:val="20"/>
                <w:lang w:eastAsia="es-MX"/>
              </w:rPr>
              <w:t>.</w:t>
            </w:r>
          </w:p>
        </w:tc>
      </w:tr>
      <w:tr w:rsidR="000A279B" w:rsidRPr="0065325E" w14:paraId="4F063FBB"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259D4474" w14:textId="77777777" w:rsidR="000A279B" w:rsidRPr="0065325E" w:rsidRDefault="000A279B" w:rsidP="00F047A0">
            <w:pPr>
              <w:jc w:val="center"/>
              <w:rPr>
                <w:rFonts w:cs="Arial"/>
                <w:sz w:val="20"/>
                <w:szCs w:val="20"/>
              </w:rPr>
            </w:pPr>
            <w:r w:rsidRPr="0065325E">
              <w:rPr>
                <w:rFonts w:cs="Arial"/>
                <w:sz w:val="20"/>
                <w:szCs w:val="20"/>
              </w:rPr>
              <w:t>2</w:t>
            </w:r>
          </w:p>
        </w:tc>
        <w:tc>
          <w:tcPr>
            <w:tcW w:w="8307" w:type="dxa"/>
            <w:tcBorders>
              <w:top w:val="single" w:sz="4" w:space="0" w:color="auto"/>
              <w:left w:val="single" w:sz="4" w:space="0" w:color="auto"/>
              <w:bottom w:val="single" w:sz="4" w:space="0" w:color="auto"/>
              <w:right w:val="single" w:sz="4" w:space="0" w:color="auto"/>
            </w:tcBorders>
          </w:tcPr>
          <w:p w14:paraId="1D57DEAC" w14:textId="77777777" w:rsidR="000A279B" w:rsidRPr="0065325E" w:rsidRDefault="000A279B" w:rsidP="00F047A0">
            <w:pPr>
              <w:jc w:val="both"/>
              <w:rPr>
                <w:rFonts w:eastAsia="Times New Roman" w:cs="Arial"/>
                <w:sz w:val="20"/>
                <w:szCs w:val="20"/>
                <w:lang w:eastAsia="es-MX"/>
              </w:rPr>
            </w:pPr>
            <w:r w:rsidRPr="0065325E">
              <w:rPr>
                <w:rFonts w:eastAsia="Times New Roman" w:cs="Arial"/>
                <w:sz w:val="20"/>
                <w:szCs w:val="20"/>
                <w:lang w:eastAsia="es-MX"/>
              </w:rPr>
              <w:t xml:space="preserve">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w:t>
            </w:r>
            <w:r w:rsidRPr="0065325E">
              <w:rPr>
                <w:rFonts w:eastAsia="Times New Roman" w:cs="Arial"/>
                <w:b/>
                <w:sz w:val="20"/>
                <w:szCs w:val="20"/>
                <w:lang w:eastAsia="es-MX"/>
              </w:rPr>
              <w:t xml:space="preserve">cuenta con </w:t>
            </w:r>
            <w:r w:rsidR="005108FF" w:rsidRPr="0065325E">
              <w:rPr>
                <w:rFonts w:eastAsia="Times New Roman" w:cs="Arial"/>
                <w:b/>
                <w:sz w:val="20"/>
                <w:szCs w:val="20"/>
                <w:lang w:eastAsia="es-MX"/>
              </w:rPr>
              <w:t>mecanismos o estrategias documentadas</w:t>
            </w:r>
            <w:r w:rsidR="005108FF" w:rsidRPr="0065325E">
              <w:rPr>
                <w:rFonts w:eastAsia="Times New Roman" w:cs="Arial"/>
                <w:sz w:val="20"/>
                <w:szCs w:val="20"/>
                <w:lang w:eastAsia="es-MX"/>
              </w:rPr>
              <w:t xml:space="preserve"> de reporte o rendición de cuentas, por parte de los GEFM, respecto de los recursos federales del </w:t>
            </w:r>
            <w:proofErr w:type="spellStart"/>
            <w:r w:rsidR="005108FF" w:rsidRPr="0065325E">
              <w:rPr>
                <w:rFonts w:eastAsia="Times New Roman" w:cs="Arial"/>
                <w:sz w:val="20"/>
                <w:szCs w:val="20"/>
                <w:lang w:eastAsia="es-MX"/>
              </w:rPr>
              <w:t>Pp</w:t>
            </w:r>
            <w:proofErr w:type="spellEnd"/>
            <w:r w:rsidR="005108FF" w:rsidRPr="0065325E">
              <w:rPr>
                <w:rFonts w:eastAsia="Times New Roman" w:cs="Arial"/>
                <w:sz w:val="20"/>
                <w:szCs w:val="20"/>
                <w:lang w:eastAsia="es-MX"/>
              </w:rPr>
              <w:t xml:space="preserve"> operados por estos gobiernos</w:t>
            </w:r>
            <w:r w:rsidRPr="0065325E">
              <w:rPr>
                <w:rFonts w:eastAsia="Times New Roman" w:cs="Arial"/>
                <w:sz w:val="20"/>
                <w:szCs w:val="20"/>
                <w:lang w:eastAsia="es-MX"/>
              </w:rPr>
              <w:t>.</w:t>
            </w:r>
          </w:p>
        </w:tc>
      </w:tr>
      <w:tr w:rsidR="000A279B" w:rsidRPr="0065325E" w14:paraId="006AE162"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3DC7BB35" w14:textId="77777777" w:rsidR="000A279B" w:rsidRPr="0065325E" w:rsidRDefault="000A279B" w:rsidP="00F047A0">
            <w:pPr>
              <w:jc w:val="center"/>
              <w:rPr>
                <w:rFonts w:cs="Arial"/>
                <w:sz w:val="20"/>
                <w:szCs w:val="20"/>
              </w:rPr>
            </w:pPr>
            <w:r w:rsidRPr="0065325E">
              <w:rPr>
                <w:rFonts w:cs="Arial"/>
                <w:sz w:val="20"/>
                <w:szCs w:val="20"/>
              </w:rPr>
              <w:t>3</w:t>
            </w:r>
          </w:p>
        </w:tc>
        <w:tc>
          <w:tcPr>
            <w:tcW w:w="8307" w:type="dxa"/>
            <w:tcBorders>
              <w:top w:val="single" w:sz="4" w:space="0" w:color="auto"/>
              <w:left w:val="single" w:sz="4" w:space="0" w:color="auto"/>
              <w:bottom w:val="single" w:sz="4" w:space="0" w:color="auto"/>
              <w:right w:val="single" w:sz="4" w:space="0" w:color="auto"/>
            </w:tcBorders>
          </w:tcPr>
          <w:p w14:paraId="3265A4AA" w14:textId="77777777" w:rsidR="000A279B" w:rsidRPr="0065325E" w:rsidRDefault="00FE04C1" w:rsidP="00FE04C1">
            <w:pPr>
              <w:jc w:val="both"/>
              <w:rPr>
                <w:rFonts w:eastAsia="Times New Roman" w:cs="Arial"/>
                <w:sz w:val="20"/>
                <w:szCs w:val="20"/>
                <w:lang w:eastAsia="es-MX"/>
              </w:rPr>
            </w:pPr>
            <w:r w:rsidRPr="0065325E">
              <w:rPr>
                <w:rFonts w:eastAsia="Times New Roman" w:cs="Arial"/>
                <w:sz w:val="20"/>
                <w:szCs w:val="20"/>
                <w:lang w:eastAsia="es-MX"/>
              </w:rPr>
              <w:t xml:space="preserve">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w:t>
            </w:r>
            <w:r w:rsidRPr="0065325E">
              <w:rPr>
                <w:rFonts w:eastAsia="Times New Roman" w:cs="Arial"/>
                <w:b/>
                <w:sz w:val="20"/>
                <w:szCs w:val="20"/>
                <w:lang w:eastAsia="es-MX"/>
              </w:rPr>
              <w:t>cuenta con mecanismos o estrategias documentadas</w:t>
            </w:r>
            <w:r w:rsidRPr="0065325E">
              <w:rPr>
                <w:rFonts w:eastAsia="Times New Roman" w:cs="Arial"/>
                <w:sz w:val="20"/>
                <w:szCs w:val="20"/>
                <w:lang w:eastAsia="es-MX"/>
              </w:rPr>
              <w:t xml:space="preserve"> de reporte o rendición de cuentas, por parte de los GEFM, respecto de los recursos federales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operados por estos gobiernos </w:t>
            </w:r>
            <w:r w:rsidRPr="0065325E">
              <w:rPr>
                <w:rFonts w:eastAsia="Times New Roman" w:cs="Arial"/>
                <w:sz w:val="20"/>
                <w:szCs w:val="20"/>
                <w:u w:val="single"/>
                <w:lang w:eastAsia="es-MX"/>
              </w:rPr>
              <w:t>y se genera evidencia de los resultados</w:t>
            </w:r>
            <w:r w:rsidRPr="0065325E">
              <w:rPr>
                <w:rFonts w:eastAsia="Times New Roman" w:cs="Arial"/>
                <w:sz w:val="20"/>
                <w:szCs w:val="20"/>
                <w:lang w:eastAsia="es-MX"/>
              </w:rPr>
              <w:t xml:space="preserve"> de las mismas (la información reportada por los GEFM).</w:t>
            </w:r>
          </w:p>
        </w:tc>
      </w:tr>
      <w:tr w:rsidR="000A279B" w:rsidRPr="0065325E" w14:paraId="5A905442" w14:textId="77777777" w:rsidTr="00F047A0">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1F5514FE" w14:textId="77777777" w:rsidR="000A279B" w:rsidRPr="0065325E" w:rsidRDefault="000A279B" w:rsidP="00F047A0">
            <w:pPr>
              <w:jc w:val="center"/>
              <w:rPr>
                <w:rFonts w:cs="Arial"/>
                <w:sz w:val="20"/>
                <w:szCs w:val="20"/>
              </w:rPr>
            </w:pPr>
            <w:r w:rsidRPr="0065325E">
              <w:rPr>
                <w:rFonts w:cs="Arial"/>
                <w:sz w:val="20"/>
                <w:szCs w:val="20"/>
              </w:rPr>
              <w:t>4</w:t>
            </w:r>
          </w:p>
        </w:tc>
        <w:tc>
          <w:tcPr>
            <w:tcW w:w="8307" w:type="dxa"/>
            <w:tcBorders>
              <w:top w:val="single" w:sz="4" w:space="0" w:color="auto"/>
              <w:left w:val="single" w:sz="4" w:space="0" w:color="auto"/>
              <w:bottom w:val="single" w:sz="4" w:space="0" w:color="auto"/>
              <w:right w:val="single" w:sz="4" w:space="0" w:color="auto"/>
            </w:tcBorders>
          </w:tcPr>
          <w:p w14:paraId="1E130415" w14:textId="77777777" w:rsidR="000A279B" w:rsidRPr="0065325E" w:rsidRDefault="00D238BE" w:rsidP="00F047A0">
            <w:pPr>
              <w:jc w:val="both"/>
              <w:rPr>
                <w:rFonts w:eastAsia="Times New Roman" w:cs="Arial"/>
                <w:sz w:val="20"/>
                <w:szCs w:val="20"/>
                <w:lang w:eastAsia="es-MX"/>
              </w:rPr>
            </w:pPr>
            <w:r w:rsidRPr="0065325E">
              <w:rPr>
                <w:rFonts w:eastAsia="Times New Roman" w:cs="Arial"/>
                <w:sz w:val="20"/>
                <w:szCs w:val="20"/>
                <w:lang w:eastAsia="es-MX"/>
              </w:rPr>
              <w:t xml:space="preserve">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w:t>
            </w:r>
            <w:r w:rsidRPr="0065325E">
              <w:rPr>
                <w:rFonts w:eastAsia="Times New Roman" w:cs="Arial"/>
                <w:b/>
                <w:sz w:val="20"/>
                <w:szCs w:val="20"/>
                <w:lang w:eastAsia="es-MX"/>
              </w:rPr>
              <w:t>cuenta con mecanismos o estrategias documentadas</w:t>
            </w:r>
            <w:r w:rsidRPr="0065325E">
              <w:rPr>
                <w:rFonts w:eastAsia="Times New Roman" w:cs="Arial"/>
                <w:sz w:val="20"/>
                <w:szCs w:val="20"/>
                <w:lang w:eastAsia="es-MX"/>
              </w:rPr>
              <w:t xml:space="preserve"> de reporte o rendición de cuentas, por parte de los GEFM, respecto de los recursos federales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operados por estos gobiernos</w:t>
            </w:r>
            <w:r w:rsidR="002B776A" w:rsidRPr="0065325E">
              <w:rPr>
                <w:rFonts w:eastAsia="Times New Roman" w:cs="Arial"/>
                <w:sz w:val="20"/>
                <w:szCs w:val="20"/>
                <w:lang w:eastAsia="es-MX"/>
              </w:rPr>
              <w:t>,</w:t>
            </w:r>
            <w:r w:rsidRPr="0065325E">
              <w:rPr>
                <w:rFonts w:eastAsia="Times New Roman" w:cs="Arial"/>
                <w:sz w:val="20"/>
                <w:szCs w:val="20"/>
                <w:lang w:eastAsia="es-MX"/>
              </w:rPr>
              <w:t xml:space="preserve"> se genera evidencia de los resultados de las mismas (la información reportada por los GEFM)</w:t>
            </w:r>
            <w:r w:rsidR="002B776A" w:rsidRPr="0065325E">
              <w:rPr>
                <w:rFonts w:eastAsia="Times New Roman" w:cs="Arial"/>
                <w:sz w:val="20"/>
                <w:szCs w:val="20"/>
                <w:lang w:eastAsia="es-MX"/>
              </w:rPr>
              <w:t xml:space="preserve"> </w:t>
            </w:r>
            <w:r w:rsidR="002B776A" w:rsidRPr="0065325E">
              <w:rPr>
                <w:rFonts w:eastAsia="Times New Roman" w:cs="Arial"/>
                <w:sz w:val="20"/>
                <w:szCs w:val="20"/>
                <w:u w:val="single"/>
                <w:lang w:eastAsia="es-MX"/>
              </w:rPr>
              <w:t>y estos mecanismos o estrategias son los óptimos</w:t>
            </w:r>
            <w:r w:rsidR="002B776A" w:rsidRPr="0065325E">
              <w:rPr>
                <w:rFonts w:eastAsia="Times New Roman" w:cs="Arial"/>
                <w:sz w:val="20"/>
                <w:szCs w:val="20"/>
                <w:lang w:eastAsia="es-MX"/>
              </w:rPr>
              <w:t xml:space="preserve"> para esta función</w:t>
            </w:r>
            <w:r w:rsidRPr="0065325E">
              <w:rPr>
                <w:rFonts w:eastAsia="Times New Roman" w:cs="Arial"/>
                <w:sz w:val="20"/>
                <w:szCs w:val="20"/>
                <w:lang w:eastAsia="es-MX"/>
              </w:rPr>
              <w:t>.</w:t>
            </w:r>
          </w:p>
        </w:tc>
      </w:tr>
    </w:tbl>
    <w:p w14:paraId="5B61BCD8" w14:textId="77777777" w:rsidR="00A60B20" w:rsidRDefault="00A60B20" w:rsidP="00A60B20">
      <w:pPr>
        <w:jc w:val="both"/>
        <w:rPr>
          <w:sz w:val="22"/>
          <w:szCs w:val="22"/>
        </w:rPr>
      </w:pPr>
    </w:p>
    <w:p w14:paraId="4F9697B7" w14:textId="77777777" w:rsidR="00A60B20" w:rsidRPr="006E031C" w:rsidRDefault="00A60B20" w:rsidP="00A60B20">
      <w:pPr>
        <w:jc w:val="both"/>
        <w:rPr>
          <w:rFonts w:cstheme="minorHAnsi"/>
          <w:b/>
          <w:sz w:val="20"/>
          <w:szCs w:val="20"/>
          <w:u w:val="single"/>
        </w:rPr>
      </w:pPr>
      <w:r w:rsidRPr="006E031C">
        <w:rPr>
          <w:rFonts w:cstheme="minorHAnsi"/>
          <w:b/>
          <w:sz w:val="20"/>
          <w:szCs w:val="20"/>
          <w:u w:val="single"/>
        </w:rPr>
        <w:t>Consideraciones:</w:t>
      </w:r>
    </w:p>
    <w:p w14:paraId="5F471AE0" w14:textId="77777777" w:rsidR="00A60B20" w:rsidRPr="0065325E" w:rsidRDefault="00A60B20" w:rsidP="00A60B20">
      <w:pPr>
        <w:jc w:val="both"/>
        <w:rPr>
          <w:sz w:val="22"/>
          <w:szCs w:val="22"/>
        </w:rPr>
      </w:pPr>
    </w:p>
    <w:p w14:paraId="2373508F" w14:textId="774EF822" w:rsidR="001574E5" w:rsidRPr="00A60B20" w:rsidRDefault="00A60B20" w:rsidP="00A60B20">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sidRPr="00A60B20">
        <w:rPr>
          <w:rFonts w:asciiTheme="minorHAnsi" w:eastAsia="Times New Roman" w:hAnsiTheme="minorHAnsi" w:cstheme="minorHAnsi"/>
          <w:sz w:val="20"/>
          <w:szCs w:val="20"/>
          <w:lang w:val="es-ES"/>
        </w:rPr>
        <w:t xml:space="preserve">6.1 </w:t>
      </w:r>
      <w:r>
        <w:rPr>
          <w:rFonts w:asciiTheme="minorHAnsi" w:eastAsia="Times New Roman" w:hAnsiTheme="minorHAnsi" w:cstheme="minorHAnsi"/>
          <w:sz w:val="20"/>
          <w:szCs w:val="20"/>
          <w:lang w:val="es-ES"/>
        </w:rPr>
        <w:tab/>
      </w:r>
      <w:r w:rsidR="004C02E0" w:rsidRPr="00A60B20">
        <w:rPr>
          <w:rFonts w:asciiTheme="minorHAnsi" w:eastAsia="Times New Roman" w:hAnsiTheme="minorHAnsi" w:cstheme="minorHAnsi"/>
          <w:sz w:val="20"/>
          <w:szCs w:val="20"/>
          <w:lang w:val="es-ES"/>
        </w:rPr>
        <w:t xml:space="preserve">En la respuesta </w:t>
      </w:r>
      <w:r w:rsidR="008C2776" w:rsidRPr="00A60B20">
        <w:rPr>
          <w:rFonts w:asciiTheme="minorHAnsi" w:eastAsia="Times New Roman" w:hAnsiTheme="minorHAnsi" w:cstheme="minorHAnsi"/>
          <w:sz w:val="20"/>
          <w:szCs w:val="20"/>
          <w:lang w:val="es-ES"/>
        </w:rPr>
        <w:t>se deberá</w:t>
      </w:r>
      <w:r w:rsidR="004C02E0" w:rsidRPr="00A60B20">
        <w:rPr>
          <w:rFonts w:asciiTheme="minorHAnsi" w:eastAsia="Times New Roman" w:hAnsiTheme="minorHAnsi" w:cstheme="minorHAnsi"/>
          <w:sz w:val="20"/>
          <w:szCs w:val="20"/>
          <w:lang w:val="es-ES"/>
        </w:rPr>
        <w:t xml:space="preserve"> indicar </w:t>
      </w:r>
      <w:r w:rsidR="00D937B2" w:rsidRPr="00A60B20">
        <w:rPr>
          <w:rFonts w:asciiTheme="minorHAnsi" w:eastAsia="Times New Roman" w:hAnsiTheme="minorHAnsi" w:cstheme="minorHAnsi"/>
          <w:sz w:val="20"/>
          <w:szCs w:val="20"/>
          <w:lang w:val="es-ES"/>
        </w:rPr>
        <w:t>cu</w:t>
      </w:r>
      <w:r w:rsidR="00947B25" w:rsidRPr="00A60B20">
        <w:rPr>
          <w:rFonts w:asciiTheme="minorHAnsi" w:eastAsia="Times New Roman" w:hAnsiTheme="minorHAnsi" w:cstheme="minorHAnsi"/>
          <w:sz w:val="20"/>
          <w:szCs w:val="20"/>
          <w:lang w:val="es-ES"/>
        </w:rPr>
        <w:t>áles s</w:t>
      </w:r>
      <w:r w:rsidR="00D937B2" w:rsidRPr="00A60B20">
        <w:rPr>
          <w:rFonts w:asciiTheme="minorHAnsi" w:eastAsia="Times New Roman" w:hAnsiTheme="minorHAnsi" w:cstheme="minorHAnsi"/>
          <w:sz w:val="20"/>
          <w:szCs w:val="20"/>
          <w:lang w:val="es-ES"/>
        </w:rPr>
        <w:t xml:space="preserve">on los mecanismos o estrategias (documentados o no documentados) de reporte o rendición de cuentas, por parte de los GEFM, respecto de los recursos federales del </w:t>
      </w:r>
      <w:proofErr w:type="spellStart"/>
      <w:r w:rsidR="00D937B2" w:rsidRPr="00A60B20">
        <w:rPr>
          <w:rFonts w:asciiTheme="minorHAnsi" w:eastAsia="Times New Roman" w:hAnsiTheme="minorHAnsi" w:cstheme="minorHAnsi"/>
          <w:sz w:val="20"/>
          <w:szCs w:val="20"/>
          <w:lang w:val="es-ES"/>
        </w:rPr>
        <w:t>Pp</w:t>
      </w:r>
      <w:proofErr w:type="spellEnd"/>
      <w:r w:rsidR="00D937B2" w:rsidRPr="00A60B20">
        <w:rPr>
          <w:rFonts w:asciiTheme="minorHAnsi" w:eastAsia="Times New Roman" w:hAnsiTheme="minorHAnsi" w:cstheme="minorHAnsi"/>
          <w:sz w:val="20"/>
          <w:szCs w:val="20"/>
          <w:lang w:val="es-ES"/>
        </w:rPr>
        <w:t xml:space="preserve"> operados por estos gobiernos, hacia la dependencia o entidad responsable del </w:t>
      </w:r>
      <w:proofErr w:type="spellStart"/>
      <w:r w:rsidR="00D937B2" w:rsidRPr="00A60B20">
        <w:rPr>
          <w:rFonts w:asciiTheme="minorHAnsi" w:eastAsia="Times New Roman" w:hAnsiTheme="minorHAnsi" w:cstheme="minorHAnsi"/>
          <w:sz w:val="20"/>
          <w:szCs w:val="20"/>
          <w:lang w:val="es-ES"/>
        </w:rPr>
        <w:t>Pp</w:t>
      </w:r>
      <w:proofErr w:type="spellEnd"/>
      <w:r w:rsidR="00D937B2" w:rsidRPr="00A60B20">
        <w:rPr>
          <w:rFonts w:asciiTheme="minorHAnsi" w:eastAsia="Times New Roman" w:hAnsiTheme="minorHAnsi" w:cstheme="minorHAnsi"/>
          <w:sz w:val="20"/>
          <w:szCs w:val="20"/>
          <w:lang w:val="es-ES"/>
        </w:rPr>
        <w:t xml:space="preserve"> a nivel federal, así como </w:t>
      </w:r>
      <w:r w:rsidR="004C02E0" w:rsidRPr="00A60B20">
        <w:rPr>
          <w:rFonts w:asciiTheme="minorHAnsi" w:eastAsia="Times New Roman" w:hAnsiTheme="minorHAnsi" w:cstheme="minorHAnsi"/>
          <w:sz w:val="20"/>
          <w:szCs w:val="20"/>
          <w:lang w:val="es-ES"/>
        </w:rPr>
        <w:t>el nivel de respuesta correspondiente, de acuerdo con los criterios especificados. Se deberá</w:t>
      </w:r>
      <w:r w:rsidR="001574E5" w:rsidRPr="00A60B20">
        <w:rPr>
          <w:rFonts w:asciiTheme="minorHAnsi" w:eastAsia="Times New Roman" w:hAnsiTheme="minorHAnsi" w:cstheme="minorHAnsi"/>
          <w:sz w:val="20"/>
          <w:szCs w:val="20"/>
          <w:lang w:val="es-ES"/>
        </w:rPr>
        <w:t xml:space="preserve"> valorar y</w:t>
      </w:r>
      <w:r w:rsidR="004C02E0" w:rsidRPr="00A60B20">
        <w:rPr>
          <w:rFonts w:asciiTheme="minorHAnsi" w:eastAsia="Times New Roman" w:hAnsiTheme="minorHAnsi" w:cstheme="minorHAnsi"/>
          <w:sz w:val="20"/>
          <w:szCs w:val="20"/>
          <w:lang w:val="es-ES"/>
        </w:rPr>
        <w:t xml:space="preserve"> señalar </w:t>
      </w:r>
      <w:r w:rsidR="001574E5" w:rsidRPr="00A60B20">
        <w:rPr>
          <w:rFonts w:asciiTheme="minorHAnsi" w:eastAsia="Times New Roman" w:hAnsiTheme="minorHAnsi" w:cstheme="minorHAnsi"/>
          <w:sz w:val="20"/>
          <w:szCs w:val="20"/>
          <w:lang w:val="es-ES"/>
        </w:rPr>
        <w:t>la idoneidad</w:t>
      </w:r>
      <w:r w:rsidR="00F31F30" w:rsidRPr="00A60B20">
        <w:rPr>
          <w:rFonts w:asciiTheme="minorHAnsi" w:eastAsia="Times New Roman" w:hAnsiTheme="minorHAnsi" w:cstheme="minorHAnsi"/>
          <w:sz w:val="20"/>
          <w:szCs w:val="20"/>
          <w:lang w:val="es-ES"/>
        </w:rPr>
        <w:t xml:space="preserve"> o consistencia</w:t>
      </w:r>
      <w:r w:rsidR="001574E5" w:rsidRPr="00A60B20">
        <w:rPr>
          <w:rFonts w:asciiTheme="minorHAnsi" w:eastAsia="Times New Roman" w:hAnsiTheme="minorHAnsi" w:cstheme="minorHAnsi"/>
          <w:sz w:val="20"/>
          <w:szCs w:val="20"/>
          <w:lang w:val="es-ES"/>
        </w:rPr>
        <w:t xml:space="preserve"> de estos mecanismos y si estos presentan áreas de mejora, para lo que, en su caso, </w:t>
      </w:r>
      <w:r w:rsidR="00267DA4" w:rsidRPr="00A60B20">
        <w:rPr>
          <w:rFonts w:asciiTheme="minorHAnsi" w:eastAsia="Times New Roman" w:hAnsiTheme="minorHAnsi" w:cstheme="minorHAnsi"/>
          <w:sz w:val="20"/>
          <w:szCs w:val="20"/>
          <w:lang w:val="es-ES"/>
        </w:rPr>
        <w:t>la instancia evaluadora</w:t>
      </w:r>
      <w:r w:rsidR="001574E5" w:rsidRPr="00A60B20">
        <w:rPr>
          <w:rFonts w:asciiTheme="minorHAnsi" w:eastAsia="Times New Roman" w:hAnsiTheme="minorHAnsi" w:cstheme="minorHAnsi"/>
          <w:sz w:val="20"/>
          <w:szCs w:val="20"/>
          <w:lang w:val="es-ES"/>
        </w:rPr>
        <w:t xml:space="preserve"> deberá formular las recomendaciones pertinentes, de modo que estos mecanismos o estrategias sean óptimas</w:t>
      </w:r>
      <w:r w:rsidR="000C7109" w:rsidRPr="00A60B20">
        <w:rPr>
          <w:rFonts w:asciiTheme="minorHAnsi" w:eastAsia="Times New Roman" w:hAnsiTheme="minorHAnsi" w:cstheme="minorHAnsi"/>
          <w:sz w:val="20"/>
          <w:szCs w:val="20"/>
          <w:lang w:val="es-ES"/>
        </w:rPr>
        <w:t xml:space="preserve"> en aras de la transparencia y la rendición de cuentas del Pp</w:t>
      </w:r>
      <w:r w:rsidR="001574E5" w:rsidRPr="00A60B20">
        <w:rPr>
          <w:rFonts w:asciiTheme="minorHAnsi" w:eastAsia="Times New Roman" w:hAnsiTheme="minorHAnsi" w:cstheme="minorHAnsi"/>
          <w:sz w:val="20"/>
          <w:szCs w:val="20"/>
          <w:lang w:val="es-ES"/>
        </w:rPr>
        <w:t>.</w:t>
      </w:r>
    </w:p>
    <w:p w14:paraId="19E6418A" w14:textId="2B922FA8" w:rsidR="00A60B20" w:rsidRDefault="00A60B20">
      <w:pPr>
        <w:rPr>
          <w:sz w:val="22"/>
          <w:szCs w:val="22"/>
        </w:rPr>
      </w:pPr>
      <w:r>
        <w:rPr>
          <w:sz w:val="22"/>
          <w:szCs w:val="22"/>
        </w:rPr>
        <w:br w:type="page"/>
      </w:r>
    </w:p>
    <w:p w14:paraId="25BA0B13" w14:textId="77777777" w:rsidR="00A60B20" w:rsidRDefault="00A60B20" w:rsidP="00A60B20">
      <w:pPr>
        <w:jc w:val="both"/>
        <w:rPr>
          <w:b/>
          <w:sz w:val="22"/>
          <w:szCs w:val="22"/>
        </w:rPr>
      </w:pPr>
    </w:p>
    <w:tbl>
      <w:tblPr>
        <w:tblStyle w:val="Tablaconcuadrcu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A60B20" w:rsidRPr="00242BD6" w14:paraId="70BD0BBD" w14:textId="77777777" w:rsidTr="00C126B7">
        <w:trPr>
          <w:trHeight w:val="617"/>
        </w:trPr>
        <w:tc>
          <w:tcPr>
            <w:tcW w:w="9356" w:type="dxa"/>
            <w:shd w:val="clear" w:color="auto" w:fill="E7E6E6" w:themeFill="background2"/>
            <w:vAlign w:val="center"/>
          </w:tcPr>
          <w:p w14:paraId="6D47A620" w14:textId="036C1E90" w:rsidR="00A60B20" w:rsidRPr="00A60B20" w:rsidRDefault="00A60B20" w:rsidP="00A60B20">
            <w:pPr>
              <w:pStyle w:val="Prrafodelista"/>
              <w:numPr>
                <w:ilvl w:val="0"/>
                <w:numId w:val="34"/>
              </w:numPr>
              <w:rPr>
                <w:rFonts w:ascii="Calibri" w:eastAsia="Times New Roman" w:hAnsi="Calibri" w:cs="Calibri"/>
                <w:b/>
                <w:sz w:val="20"/>
                <w:szCs w:val="20"/>
                <w:lang w:val="es-ES"/>
              </w:rPr>
            </w:pPr>
            <w:r w:rsidRPr="00A60B20">
              <w:rPr>
                <w:rFonts w:ascii="Calibri" w:eastAsia="Times New Roman" w:hAnsi="Calibri" w:cs="Calibri"/>
                <w:b/>
                <w:sz w:val="20"/>
                <w:szCs w:val="20"/>
                <w:lang w:val="es-ES"/>
              </w:rPr>
              <w:t xml:space="preserve">¿Qué tan claro y sólido considera que es el mecanismo de coordinación entre los órdenes de gobierno involucrados en la operación del </w:t>
            </w:r>
            <w:proofErr w:type="spellStart"/>
            <w:r w:rsidRPr="00A60B20">
              <w:rPr>
                <w:rFonts w:ascii="Calibri" w:eastAsia="Times New Roman" w:hAnsi="Calibri" w:cs="Calibri"/>
                <w:b/>
                <w:sz w:val="20"/>
                <w:szCs w:val="20"/>
                <w:lang w:val="es-ES"/>
              </w:rPr>
              <w:t>Pp</w:t>
            </w:r>
            <w:proofErr w:type="spellEnd"/>
            <w:r w:rsidRPr="00A60B20">
              <w:rPr>
                <w:rFonts w:ascii="Calibri" w:eastAsia="Times New Roman" w:hAnsi="Calibri" w:cs="Calibri"/>
                <w:b/>
                <w:sz w:val="20"/>
                <w:szCs w:val="20"/>
                <w:lang w:val="es-ES"/>
              </w:rPr>
              <w:t>?</w:t>
            </w:r>
          </w:p>
        </w:tc>
      </w:tr>
    </w:tbl>
    <w:p w14:paraId="73A513DC" w14:textId="77777777" w:rsidR="00A60B20" w:rsidRPr="00A60B20" w:rsidRDefault="00A60B20" w:rsidP="007E4584">
      <w:pPr>
        <w:jc w:val="both"/>
        <w:rPr>
          <w:rFonts w:eastAsia="Times" w:cstheme="minorHAnsi"/>
          <w:sz w:val="20"/>
          <w:szCs w:val="20"/>
          <w:lang w:val="es-ES"/>
        </w:rPr>
      </w:pPr>
    </w:p>
    <w:p w14:paraId="105A6406" w14:textId="65DD3E1F" w:rsidR="009314B8" w:rsidRPr="00A60B20" w:rsidRDefault="007E4584" w:rsidP="007E4584">
      <w:pPr>
        <w:jc w:val="both"/>
        <w:rPr>
          <w:rFonts w:eastAsia="Times" w:cstheme="minorHAnsi"/>
          <w:sz w:val="20"/>
          <w:szCs w:val="20"/>
          <w:lang w:val="es-ES"/>
        </w:rPr>
      </w:pPr>
      <w:r w:rsidRPr="00A60B20">
        <w:rPr>
          <w:rFonts w:eastAsia="Times" w:cstheme="minorHAnsi"/>
          <w:sz w:val="20"/>
          <w:szCs w:val="20"/>
          <w:lang w:val="es-ES"/>
        </w:rPr>
        <w:t xml:space="preserve">En la respuesta, </w:t>
      </w:r>
      <w:r w:rsidR="00267DA4" w:rsidRPr="00A60B20">
        <w:rPr>
          <w:rFonts w:eastAsia="Times" w:cstheme="minorHAnsi"/>
          <w:sz w:val="20"/>
          <w:szCs w:val="20"/>
          <w:lang w:val="es-ES"/>
        </w:rPr>
        <w:t>la instancia evaluadora</w:t>
      </w:r>
      <w:r w:rsidRPr="00A60B20">
        <w:rPr>
          <w:rFonts w:eastAsia="Times" w:cstheme="minorHAnsi"/>
          <w:sz w:val="20"/>
          <w:szCs w:val="20"/>
          <w:lang w:val="es-ES"/>
        </w:rPr>
        <w:t xml:space="preserve"> deberá </w:t>
      </w:r>
      <w:r w:rsidR="008C3D5B" w:rsidRPr="00A60B20">
        <w:rPr>
          <w:rFonts w:eastAsia="Times" w:cstheme="minorHAnsi"/>
          <w:sz w:val="20"/>
          <w:szCs w:val="20"/>
          <w:lang w:val="es-ES"/>
        </w:rPr>
        <w:t>valorar en una escala de 0 a 4 el nivel de claridad y solidez de</w:t>
      </w:r>
      <w:r w:rsidR="00645694" w:rsidRPr="00A60B20">
        <w:rPr>
          <w:rFonts w:eastAsia="Times" w:cstheme="minorHAnsi"/>
          <w:sz w:val="20"/>
          <w:szCs w:val="20"/>
          <w:lang w:val="es-ES"/>
        </w:rPr>
        <w:t xml:space="preserve">l mecanismo de coordinación entre los órdenes de gobierno involucrados en la operación del </w:t>
      </w:r>
      <w:proofErr w:type="spellStart"/>
      <w:r w:rsidR="00645694" w:rsidRPr="00A60B20">
        <w:rPr>
          <w:rFonts w:eastAsia="Times" w:cstheme="minorHAnsi"/>
          <w:sz w:val="20"/>
          <w:szCs w:val="20"/>
          <w:lang w:val="es-ES"/>
        </w:rPr>
        <w:t>Pp</w:t>
      </w:r>
      <w:proofErr w:type="spellEnd"/>
      <w:r w:rsidR="009314B8" w:rsidRPr="00A60B20">
        <w:rPr>
          <w:rFonts w:eastAsia="Times" w:cstheme="minorHAnsi"/>
          <w:sz w:val="20"/>
          <w:szCs w:val="20"/>
          <w:lang w:val="es-ES"/>
        </w:rPr>
        <w:t>, de acuerdo con el siguiente cuadro:</w:t>
      </w:r>
    </w:p>
    <w:p w14:paraId="76BBF3CC" w14:textId="77777777" w:rsidR="00F5477B" w:rsidRPr="00A60B20" w:rsidRDefault="00F5477B" w:rsidP="007E4584">
      <w:pPr>
        <w:jc w:val="both"/>
        <w:rPr>
          <w:rFonts w:eastAsia="Times" w:cstheme="minorHAnsi"/>
          <w:sz w:val="20"/>
          <w:szCs w:val="20"/>
          <w:lang w:val="es-ES"/>
        </w:rPr>
      </w:pP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44"/>
        <w:gridCol w:w="1945"/>
        <w:gridCol w:w="6705"/>
      </w:tblGrid>
      <w:tr w:rsidR="00C27B3D" w:rsidRPr="0065325E" w14:paraId="6FEA9680" w14:textId="77777777" w:rsidTr="00F047A0">
        <w:trPr>
          <w:trHeight w:val="121"/>
          <w:tblHeader/>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34A51" w14:textId="77777777" w:rsidR="00C27B3D" w:rsidRPr="0065325E" w:rsidRDefault="00C27B3D" w:rsidP="00C27B3D">
            <w:pPr>
              <w:jc w:val="center"/>
              <w:rPr>
                <w:rFonts w:cs="Arial"/>
                <w:b/>
                <w:iCs/>
                <w:sz w:val="20"/>
                <w:szCs w:val="20"/>
              </w:rPr>
            </w:pPr>
            <w:r w:rsidRPr="0065325E">
              <w:rPr>
                <w:rFonts w:cs="Arial"/>
                <w:b/>
                <w:iCs/>
                <w:sz w:val="20"/>
                <w:szCs w:val="20"/>
              </w:rPr>
              <w:t>Nivel de solidez</w:t>
            </w:r>
          </w:p>
        </w:tc>
        <w:tc>
          <w:tcPr>
            <w:tcW w:w="6705" w:type="dxa"/>
            <w:tcBorders>
              <w:top w:val="single" w:sz="4" w:space="0" w:color="auto"/>
              <w:left w:val="single" w:sz="4" w:space="0" w:color="auto"/>
              <w:bottom w:val="single" w:sz="4" w:space="0" w:color="auto"/>
              <w:right w:val="single" w:sz="4" w:space="0" w:color="auto"/>
            </w:tcBorders>
            <w:vAlign w:val="center"/>
          </w:tcPr>
          <w:p w14:paraId="5CB6E7E1" w14:textId="77777777" w:rsidR="00C27B3D" w:rsidRPr="0065325E" w:rsidRDefault="00C27B3D" w:rsidP="00991263">
            <w:pPr>
              <w:jc w:val="center"/>
              <w:rPr>
                <w:rFonts w:cs="Arial"/>
                <w:b/>
                <w:iCs/>
                <w:sz w:val="20"/>
                <w:szCs w:val="20"/>
              </w:rPr>
            </w:pPr>
            <w:r w:rsidRPr="0065325E">
              <w:rPr>
                <w:rFonts w:cs="Arial"/>
                <w:b/>
                <w:iCs/>
                <w:sz w:val="20"/>
                <w:szCs w:val="20"/>
              </w:rPr>
              <w:t>Criterios</w:t>
            </w:r>
          </w:p>
        </w:tc>
      </w:tr>
      <w:tr w:rsidR="00991263" w:rsidRPr="0065325E" w14:paraId="08C6A534" w14:textId="77777777" w:rsidTr="00C27B3D">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159C9EB2" w14:textId="77777777" w:rsidR="00991263" w:rsidRPr="0065325E" w:rsidRDefault="00991263" w:rsidP="00991263">
            <w:pPr>
              <w:jc w:val="center"/>
              <w:rPr>
                <w:rFonts w:cs="Arial"/>
                <w:sz w:val="20"/>
                <w:szCs w:val="20"/>
              </w:rPr>
            </w:pPr>
            <w:r w:rsidRPr="0065325E">
              <w:rPr>
                <w:rFonts w:cs="Arial"/>
                <w:sz w:val="20"/>
                <w:szCs w:val="20"/>
              </w:rPr>
              <w:t>0</w:t>
            </w:r>
          </w:p>
        </w:tc>
        <w:tc>
          <w:tcPr>
            <w:tcW w:w="1945" w:type="dxa"/>
            <w:tcBorders>
              <w:top w:val="single" w:sz="4" w:space="0" w:color="auto"/>
              <w:left w:val="single" w:sz="4" w:space="0" w:color="auto"/>
              <w:bottom w:val="single" w:sz="4" w:space="0" w:color="auto"/>
              <w:right w:val="single" w:sz="4" w:space="0" w:color="auto"/>
            </w:tcBorders>
            <w:vAlign w:val="center"/>
          </w:tcPr>
          <w:p w14:paraId="3480BF3F" w14:textId="77777777" w:rsidR="00991263" w:rsidRPr="0065325E" w:rsidRDefault="00991263" w:rsidP="00C27B3D">
            <w:pPr>
              <w:jc w:val="center"/>
              <w:rPr>
                <w:rFonts w:eastAsia="Times New Roman" w:cs="Arial"/>
                <w:sz w:val="20"/>
                <w:szCs w:val="20"/>
                <w:lang w:eastAsia="es-MX"/>
              </w:rPr>
            </w:pPr>
            <w:r w:rsidRPr="0065325E">
              <w:rPr>
                <w:rFonts w:eastAsia="Times New Roman" w:cs="Arial"/>
                <w:sz w:val="20"/>
                <w:szCs w:val="20"/>
                <w:lang w:eastAsia="es-MX"/>
              </w:rPr>
              <w:t>Coordinación nula.</w:t>
            </w:r>
          </w:p>
        </w:tc>
        <w:tc>
          <w:tcPr>
            <w:tcW w:w="6705" w:type="dxa"/>
            <w:tcBorders>
              <w:top w:val="single" w:sz="4" w:space="0" w:color="auto"/>
              <w:left w:val="single" w:sz="4" w:space="0" w:color="auto"/>
              <w:bottom w:val="single" w:sz="4" w:space="0" w:color="auto"/>
              <w:right w:val="single" w:sz="4" w:space="0" w:color="auto"/>
            </w:tcBorders>
          </w:tcPr>
          <w:p w14:paraId="4A35B0A6" w14:textId="77777777" w:rsidR="00991263" w:rsidRPr="0065325E" w:rsidRDefault="00991263" w:rsidP="00346E01">
            <w:pPr>
              <w:jc w:val="both"/>
              <w:rPr>
                <w:rFonts w:eastAsia="Times New Roman" w:cs="Arial"/>
                <w:sz w:val="20"/>
                <w:szCs w:val="20"/>
                <w:lang w:eastAsia="es-MX"/>
              </w:rPr>
            </w:pPr>
            <w:r w:rsidRPr="0065325E">
              <w:rPr>
                <w:rFonts w:eastAsia="Times New Roman" w:cs="Arial"/>
                <w:sz w:val="20"/>
                <w:szCs w:val="20"/>
                <w:lang w:eastAsia="es-MX"/>
              </w:rPr>
              <w:t xml:space="preserve">En ninguno de los documentos operativos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se especifica un mecanismo de coordinación entre órdenes de gobierno para la operación del </w:t>
            </w:r>
            <w:proofErr w:type="spellStart"/>
            <w:r w:rsidRPr="0065325E">
              <w:rPr>
                <w:rFonts w:eastAsia="Times New Roman" w:cs="Arial"/>
                <w:sz w:val="20"/>
                <w:szCs w:val="20"/>
                <w:lang w:eastAsia="es-MX"/>
              </w:rPr>
              <w:t>Pp</w:t>
            </w:r>
            <w:proofErr w:type="spellEnd"/>
            <w:r w:rsidR="00346E01" w:rsidRPr="0065325E">
              <w:rPr>
                <w:rFonts w:eastAsia="Times New Roman" w:cs="Arial"/>
                <w:sz w:val="20"/>
                <w:szCs w:val="20"/>
                <w:lang w:eastAsia="es-MX"/>
              </w:rPr>
              <w:t xml:space="preserve"> y no existe coordinación en la operación del Pp</w:t>
            </w:r>
            <w:r w:rsidRPr="0065325E">
              <w:rPr>
                <w:rFonts w:eastAsia="Times New Roman" w:cs="Arial"/>
                <w:sz w:val="20"/>
                <w:szCs w:val="20"/>
                <w:lang w:eastAsia="es-MX"/>
              </w:rPr>
              <w:t>.</w:t>
            </w:r>
          </w:p>
        </w:tc>
      </w:tr>
      <w:tr w:rsidR="00991263" w:rsidRPr="0065325E" w14:paraId="52A2938D" w14:textId="77777777" w:rsidTr="00C27B3D">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47BC67A6" w14:textId="77777777" w:rsidR="00991263" w:rsidRPr="0065325E" w:rsidRDefault="00991263" w:rsidP="00991263">
            <w:pPr>
              <w:jc w:val="center"/>
              <w:rPr>
                <w:rFonts w:cs="Arial"/>
                <w:sz w:val="20"/>
                <w:szCs w:val="20"/>
              </w:rPr>
            </w:pPr>
            <w:r w:rsidRPr="0065325E">
              <w:rPr>
                <w:rFonts w:cs="Arial"/>
                <w:sz w:val="20"/>
                <w:szCs w:val="20"/>
              </w:rPr>
              <w:t>1</w:t>
            </w:r>
          </w:p>
        </w:tc>
        <w:tc>
          <w:tcPr>
            <w:tcW w:w="1945" w:type="dxa"/>
            <w:tcBorders>
              <w:top w:val="single" w:sz="4" w:space="0" w:color="auto"/>
              <w:left w:val="single" w:sz="4" w:space="0" w:color="auto"/>
              <w:bottom w:val="single" w:sz="4" w:space="0" w:color="auto"/>
              <w:right w:val="single" w:sz="4" w:space="0" w:color="auto"/>
            </w:tcBorders>
            <w:vAlign w:val="center"/>
          </w:tcPr>
          <w:p w14:paraId="21E12825" w14:textId="77777777" w:rsidR="00991263" w:rsidRPr="0065325E" w:rsidRDefault="00991263" w:rsidP="00C27B3D">
            <w:pPr>
              <w:jc w:val="center"/>
              <w:rPr>
                <w:rFonts w:cs="Arial"/>
                <w:sz w:val="20"/>
                <w:szCs w:val="20"/>
              </w:rPr>
            </w:pPr>
            <w:r w:rsidRPr="0065325E">
              <w:rPr>
                <w:rFonts w:cs="Arial"/>
                <w:sz w:val="20"/>
                <w:szCs w:val="20"/>
              </w:rPr>
              <w:t>Coordinación documentada</w:t>
            </w:r>
            <w:r w:rsidR="00C27B3D" w:rsidRPr="0065325E">
              <w:rPr>
                <w:rFonts w:cs="Arial"/>
                <w:sz w:val="20"/>
                <w:szCs w:val="20"/>
              </w:rPr>
              <w:t>, sin mecanismo</w:t>
            </w:r>
          </w:p>
        </w:tc>
        <w:tc>
          <w:tcPr>
            <w:tcW w:w="6705" w:type="dxa"/>
            <w:tcBorders>
              <w:top w:val="single" w:sz="4" w:space="0" w:color="auto"/>
              <w:left w:val="single" w:sz="4" w:space="0" w:color="auto"/>
              <w:bottom w:val="single" w:sz="4" w:space="0" w:color="auto"/>
              <w:right w:val="single" w:sz="4" w:space="0" w:color="auto"/>
            </w:tcBorders>
          </w:tcPr>
          <w:p w14:paraId="55CDC8F0" w14:textId="77777777" w:rsidR="00991263" w:rsidRPr="0065325E" w:rsidRDefault="00991263" w:rsidP="00991263">
            <w:pPr>
              <w:jc w:val="both"/>
              <w:rPr>
                <w:rFonts w:cs="Arial"/>
                <w:sz w:val="20"/>
                <w:szCs w:val="20"/>
              </w:rPr>
            </w:pPr>
            <w:r w:rsidRPr="0065325E">
              <w:rPr>
                <w:rFonts w:eastAsia="Times New Roman" w:cs="Arial"/>
                <w:sz w:val="20"/>
                <w:szCs w:val="20"/>
                <w:lang w:eastAsia="es-MX"/>
              </w:rPr>
              <w:t xml:space="preserve">En ninguno de los documentos operativos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xml:space="preserve"> se especifica un mecanismo de coordinación entre órdenes de gobierno para la operación del </w:t>
            </w:r>
            <w:proofErr w:type="spellStart"/>
            <w:r w:rsidRPr="0065325E">
              <w:rPr>
                <w:rFonts w:eastAsia="Times New Roman" w:cs="Arial"/>
                <w:sz w:val="20"/>
                <w:szCs w:val="20"/>
                <w:lang w:eastAsia="es-MX"/>
              </w:rPr>
              <w:t>Pp</w:t>
            </w:r>
            <w:proofErr w:type="spellEnd"/>
            <w:r w:rsidRPr="0065325E">
              <w:rPr>
                <w:rFonts w:eastAsia="Times New Roman" w:cs="Arial"/>
                <w:sz w:val="20"/>
                <w:szCs w:val="20"/>
                <w:lang w:eastAsia="es-MX"/>
              </w:rPr>
              <w:t>, pero esta coordinación sí se hace efectiva y se genera evidencia de ello.</w:t>
            </w:r>
          </w:p>
        </w:tc>
      </w:tr>
      <w:tr w:rsidR="00991263" w:rsidRPr="0065325E" w14:paraId="6C74BF09" w14:textId="77777777" w:rsidTr="00C27B3D">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4203656F" w14:textId="77777777" w:rsidR="00991263" w:rsidRPr="0065325E" w:rsidRDefault="00991263" w:rsidP="00991263">
            <w:pPr>
              <w:jc w:val="center"/>
              <w:rPr>
                <w:rFonts w:cs="Arial"/>
                <w:sz w:val="20"/>
                <w:szCs w:val="20"/>
              </w:rPr>
            </w:pPr>
            <w:r w:rsidRPr="0065325E">
              <w:rPr>
                <w:rFonts w:cs="Arial"/>
                <w:sz w:val="20"/>
                <w:szCs w:val="20"/>
              </w:rPr>
              <w:t>2</w:t>
            </w:r>
          </w:p>
        </w:tc>
        <w:tc>
          <w:tcPr>
            <w:tcW w:w="1945" w:type="dxa"/>
            <w:tcBorders>
              <w:top w:val="single" w:sz="4" w:space="0" w:color="auto"/>
              <w:left w:val="single" w:sz="4" w:space="0" w:color="auto"/>
              <w:bottom w:val="single" w:sz="4" w:space="0" w:color="auto"/>
              <w:right w:val="single" w:sz="4" w:space="0" w:color="auto"/>
            </w:tcBorders>
            <w:vAlign w:val="center"/>
          </w:tcPr>
          <w:p w14:paraId="17572BAB" w14:textId="77777777" w:rsidR="00991263" w:rsidRPr="0065325E" w:rsidRDefault="00C27B3D" w:rsidP="00C27B3D">
            <w:pPr>
              <w:jc w:val="center"/>
              <w:rPr>
                <w:rFonts w:cs="Arial"/>
                <w:sz w:val="20"/>
                <w:szCs w:val="20"/>
              </w:rPr>
            </w:pPr>
            <w:r w:rsidRPr="0065325E">
              <w:rPr>
                <w:rFonts w:cs="Arial"/>
                <w:sz w:val="20"/>
                <w:szCs w:val="20"/>
              </w:rPr>
              <w:t>Coordinación no documentada con mecanismo</w:t>
            </w:r>
          </w:p>
        </w:tc>
        <w:tc>
          <w:tcPr>
            <w:tcW w:w="6705" w:type="dxa"/>
            <w:tcBorders>
              <w:top w:val="single" w:sz="4" w:space="0" w:color="auto"/>
              <w:left w:val="single" w:sz="4" w:space="0" w:color="auto"/>
              <w:bottom w:val="single" w:sz="4" w:space="0" w:color="auto"/>
              <w:right w:val="single" w:sz="4" w:space="0" w:color="auto"/>
            </w:tcBorders>
          </w:tcPr>
          <w:p w14:paraId="0632F885" w14:textId="77777777" w:rsidR="00991263" w:rsidRPr="0065325E" w:rsidRDefault="00C27B3D" w:rsidP="00C27B3D">
            <w:pPr>
              <w:jc w:val="both"/>
              <w:rPr>
                <w:rFonts w:cs="Arial"/>
                <w:sz w:val="20"/>
                <w:szCs w:val="20"/>
              </w:rPr>
            </w:pPr>
            <w:r w:rsidRPr="0065325E">
              <w:rPr>
                <w:rFonts w:cs="Arial"/>
                <w:sz w:val="20"/>
                <w:szCs w:val="20"/>
              </w:rPr>
              <w:t>En los documentos operativos del programa</w:t>
            </w:r>
            <w:r w:rsidR="00993E8D" w:rsidRPr="0065325E">
              <w:rPr>
                <w:rFonts w:cs="Arial"/>
                <w:sz w:val="20"/>
                <w:szCs w:val="20"/>
              </w:rPr>
              <w:t xml:space="preserve"> se identifica un mecanismo de coordinación entre órdenes de gobierno para la operación el </w:t>
            </w:r>
            <w:proofErr w:type="spellStart"/>
            <w:r w:rsidR="00993E8D" w:rsidRPr="0065325E">
              <w:rPr>
                <w:rFonts w:cs="Arial"/>
                <w:sz w:val="20"/>
                <w:szCs w:val="20"/>
              </w:rPr>
              <w:t>Pp</w:t>
            </w:r>
            <w:proofErr w:type="spellEnd"/>
            <w:r w:rsidR="00BD13D9" w:rsidRPr="0065325E">
              <w:rPr>
                <w:rFonts w:cs="Arial"/>
                <w:sz w:val="20"/>
                <w:szCs w:val="20"/>
              </w:rPr>
              <w:t>, pero no se documenta el resultado de la aplicación de este mecanismo.</w:t>
            </w:r>
          </w:p>
        </w:tc>
      </w:tr>
      <w:tr w:rsidR="00991263" w:rsidRPr="0065325E" w14:paraId="193B8E43" w14:textId="77777777" w:rsidTr="00C27B3D">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55D1A95D" w14:textId="77777777" w:rsidR="00991263" w:rsidRPr="0065325E" w:rsidRDefault="00991263" w:rsidP="00991263">
            <w:pPr>
              <w:jc w:val="center"/>
              <w:rPr>
                <w:rFonts w:cs="Arial"/>
                <w:sz w:val="20"/>
                <w:szCs w:val="20"/>
              </w:rPr>
            </w:pPr>
            <w:r w:rsidRPr="0065325E">
              <w:rPr>
                <w:rFonts w:cs="Arial"/>
                <w:sz w:val="20"/>
                <w:szCs w:val="20"/>
              </w:rPr>
              <w:t>3</w:t>
            </w:r>
          </w:p>
        </w:tc>
        <w:tc>
          <w:tcPr>
            <w:tcW w:w="1945" w:type="dxa"/>
            <w:tcBorders>
              <w:top w:val="single" w:sz="4" w:space="0" w:color="auto"/>
              <w:left w:val="single" w:sz="4" w:space="0" w:color="auto"/>
              <w:bottom w:val="single" w:sz="4" w:space="0" w:color="auto"/>
              <w:right w:val="single" w:sz="4" w:space="0" w:color="auto"/>
            </w:tcBorders>
            <w:vAlign w:val="center"/>
          </w:tcPr>
          <w:p w14:paraId="675B409B" w14:textId="77777777" w:rsidR="00991263" w:rsidRPr="0065325E" w:rsidRDefault="00C27B3D" w:rsidP="00C27B3D">
            <w:pPr>
              <w:jc w:val="center"/>
              <w:rPr>
                <w:rFonts w:eastAsia="Times New Roman" w:cs="Arial"/>
                <w:sz w:val="20"/>
                <w:szCs w:val="20"/>
                <w:lang w:eastAsia="es-MX"/>
              </w:rPr>
            </w:pPr>
            <w:r w:rsidRPr="0065325E">
              <w:rPr>
                <w:rFonts w:cs="Arial"/>
                <w:sz w:val="20"/>
                <w:szCs w:val="20"/>
              </w:rPr>
              <w:t>Coordinación documentada con mecanismo</w:t>
            </w:r>
          </w:p>
        </w:tc>
        <w:tc>
          <w:tcPr>
            <w:tcW w:w="6705" w:type="dxa"/>
            <w:tcBorders>
              <w:top w:val="single" w:sz="4" w:space="0" w:color="auto"/>
              <w:left w:val="single" w:sz="4" w:space="0" w:color="auto"/>
              <w:bottom w:val="single" w:sz="4" w:space="0" w:color="auto"/>
              <w:right w:val="single" w:sz="4" w:space="0" w:color="auto"/>
            </w:tcBorders>
          </w:tcPr>
          <w:p w14:paraId="32CA62C2" w14:textId="77777777" w:rsidR="00991263" w:rsidRPr="0065325E" w:rsidRDefault="00642150" w:rsidP="00474482">
            <w:pPr>
              <w:jc w:val="both"/>
              <w:rPr>
                <w:rFonts w:eastAsia="Times New Roman" w:cs="Arial"/>
                <w:sz w:val="20"/>
                <w:szCs w:val="20"/>
                <w:lang w:eastAsia="es-MX"/>
              </w:rPr>
            </w:pPr>
            <w:r w:rsidRPr="0065325E">
              <w:rPr>
                <w:rFonts w:cs="Arial"/>
                <w:sz w:val="20"/>
                <w:szCs w:val="20"/>
              </w:rPr>
              <w:t xml:space="preserve">En los documentos operativos del programa se identifica un mecanismo de coordinación entre órdenes de gobierno para la operación el </w:t>
            </w:r>
            <w:proofErr w:type="spellStart"/>
            <w:r w:rsidRPr="0065325E">
              <w:rPr>
                <w:rFonts w:cs="Arial"/>
                <w:sz w:val="20"/>
                <w:szCs w:val="20"/>
              </w:rPr>
              <w:t>Pp</w:t>
            </w:r>
            <w:proofErr w:type="spellEnd"/>
            <w:r w:rsidRPr="0065325E">
              <w:rPr>
                <w:rFonts w:cs="Arial"/>
                <w:sz w:val="20"/>
                <w:szCs w:val="20"/>
              </w:rPr>
              <w:t>, y se documenta el resultado de la aplicación de este mecanismo</w:t>
            </w:r>
            <w:r w:rsidR="00474482" w:rsidRPr="0065325E">
              <w:rPr>
                <w:rFonts w:cs="Arial"/>
                <w:sz w:val="20"/>
                <w:szCs w:val="20"/>
              </w:rPr>
              <w:t>, pero se presentan áreas de mejora en el mecanismo o en la documentación del mismo</w:t>
            </w:r>
            <w:r w:rsidRPr="0065325E">
              <w:rPr>
                <w:rFonts w:cs="Arial"/>
                <w:sz w:val="20"/>
                <w:szCs w:val="20"/>
              </w:rPr>
              <w:t>.</w:t>
            </w:r>
          </w:p>
        </w:tc>
      </w:tr>
      <w:tr w:rsidR="00991263" w:rsidRPr="0065325E" w14:paraId="7630BAF0" w14:textId="77777777" w:rsidTr="00C27B3D">
        <w:trPr>
          <w:trHeight w:val="20"/>
          <w:jc w:val="center"/>
        </w:trPr>
        <w:tc>
          <w:tcPr>
            <w:tcW w:w="744" w:type="dxa"/>
            <w:tcBorders>
              <w:top w:val="single" w:sz="4" w:space="0" w:color="auto"/>
              <w:left w:val="single" w:sz="4" w:space="0" w:color="auto"/>
              <w:bottom w:val="single" w:sz="4" w:space="0" w:color="auto"/>
              <w:right w:val="single" w:sz="4" w:space="0" w:color="auto"/>
            </w:tcBorders>
            <w:vAlign w:val="center"/>
          </w:tcPr>
          <w:p w14:paraId="1CCD5564" w14:textId="77777777" w:rsidR="00991263" w:rsidRPr="0065325E" w:rsidRDefault="00991263" w:rsidP="00991263">
            <w:pPr>
              <w:jc w:val="center"/>
              <w:rPr>
                <w:rFonts w:cs="Arial"/>
                <w:sz w:val="20"/>
                <w:szCs w:val="20"/>
              </w:rPr>
            </w:pPr>
            <w:r w:rsidRPr="0065325E">
              <w:rPr>
                <w:rFonts w:cs="Arial"/>
                <w:sz w:val="20"/>
                <w:szCs w:val="20"/>
              </w:rPr>
              <w:t>4</w:t>
            </w:r>
          </w:p>
        </w:tc>
        <w:tc>
          <w:tcPr>
            <w:tcW w:w="1945" w:type="dxa"/>
            <w:tcBorders>
              <w:top w:val="single" w:sz="4" w:space="0" w:color="auto"/>
              <w:left w:val="single" w:sz="4" w:space="0" w:color="auto"/>
              <w:bottom w:val="single" w:sz="4" w:space="0" w:color="auto"/>
              <w:right w:val="single" w:sz="4" w:space="0" w:color="auto"/>
            </w:tcBorders>
            <w:vAlign w:val="center"/>
          </w:tcPr>
          <w:p w14:paraId="0C51A7E3" w14:textId="77777777" w:rsidR="00991263" w:rsidRPr="0065325E" w:rsidRDefault="00474482" w:rsidP="00474482">
            <w:pPr>
              <w:jc w:val="center"/>
              <w:rPr>
                <w:rFonts w:eastAsia="Times New Roman" w:cs="Arial"/>
                <w:sz w:val="20"/>
                <w:szCs w:val="20"/>
                <w:lang w:eastAsia="es-MX"/>
              </w:rPr>
            </w:pPr>
            <w:r w:rsidRPr="0065325E">
              <w:rPr>
                <w:rFonts w:cs="Arial"/>
                <w:sz w:val="20"/>
                <w:szCs w:val="20"/>
              </w:rPr>
              <w:t>Coordinación sólida documentada y con mecanismo</w:t>
            </w:r>
          </w:p>
        </w:tc>
        <w:tc>
          <w:tcPr>
            <w:tcW w:w="6705" w:type="dxa"/>
            <w:tcBorders>
              <w:top w:val="single" w:sz="4" w:space="0" w:color="auto"/>
              <w:left w:val="single" w:sz="4" w:space="0" w:color="auto"/>
              <w:bottom w:val="single" w:sz="4" w:space="0" w:color="auto"/>
              <w:right w:val="single" w:sz="4" w:space="0" w:color="auto"/>
            </w:tcBorders>
          </w:tcPr>
          <w:p w14:paraId="33A258AD" w14:textId="77777777" w:rsidR="00991263" w:rsidRPr="0065325E" w:rsidRDefault="00474482" w:rsidP="00474482">
            <w:pPr>
              <w:jc w:val="both"/>
              <w:rPr>
                <w:rFonts w:eastAsia="Times New Roman" w:cs="Arial"/>
                <w:sz w:val="20"/>
                <w:szCs w:val="20"/>
                <w:lang w:eastAsia="es-MX"/>
              </w:rPr>
            </w:pPr>
            <w:r w:rsidRPr="0065325E">
              <w:rPr>
                <w:rFonts w:cs="Arial"/>
                <w:sz w:val="20"/>
                <w:szCs w:val="20"/>
              </w:rPr>
              <w:t xml:space="preserve">En los documentos operativos del programa se identifica un mecanismo de coordinación entre órdenes de gobierno para la operación el </w:t>
            </w:r>
            <w:proofErr w:type="spellStart"/>
            <w:r w:rsidRPr="0065325E">
              <w:rPr>
                <w:rFonts w:cs="Arial"/>
                <w:sz w:val="20"/>
                <w:szCs w:val="20"/>
              </w:rPr>
              <w:t>Pp</w:t>
            </w:r>
            <w:proofErr w:type="spellEnd"/>
            <w:r w:rsidRPr="0065325E">
              <w:rPr>
                <w:rFonts w:cs="Arial"/>
                <w:sz w:val="20"/>
                <w:szCs w:val="20"/>
              </w:rPr>
              <w:t>, se documenta el resultado de la aplicación de este mecanismo, y no se presentan áreas de mejora en el mecanismo o en la documentación del mismo.</w:t>
            </w:r>
          </w:p>
        </w:tc>
      </w:tr>
    </w:tbl>
    <w:p w14:paraId="428D30E2" w14:textId="77777777" w:rsidR="00A60B20" w:rsidRDefault="00A60B20" w:rsidP="00A60B20">
      <w:pPr>
        <w:jc w:val="both"/>
        <w:rPr>
          <w:sz w:val="22"/>
          <w:szCs w:val="22"/>
        </w:rPr>
      </w:pPr>
    </w:p>
    <w:p w14:paraId="3D99137C" w14:textId="77777777" w:rsidR="00A60B20" w:rsidRPr="006E031C" w:rsidRDefault="00A60B20" w:rsidP="00A60B20">
      <w:pPr>
        <w:jc w:val="both"/>
        <w:rPr>
          <w:rFonts w:cstheme="minorHAnsi"/>
          <w:b/>
          <w:sz w:val="20"/>
          <w:szCs w:val="20"/>
          <w:u w:val="single"/>
        </w:rPr>
      </w:pPr>
      <w:r w:rsidRPr="006E031C">
        <w:rPr>
          <w:rFonts w:cstheme="minorHAnsi"/>
          <w:b/>
          <w:sz w:val="20"/>
          <w:szCs w:val="20"/>
          <w:u w:val="single"/>
        </w:rPr>
        <w:t>Consideraciones:</w:t>
      </w:r>
    </w:p>
    <w:p w14:paraId="348D5D88" w14:textId="77777777" w:rsidR="00A60B20" w:rsidRPr="0065325E" w:rsidRDefault="00A60B20" w:rsidP="00A60B20">
      <w:pPr>
        <w:jc w:val="both"/>
        <w:rPr>
          <w:sz w:val="22"/>
          <w:szCs w:val="22"/>
        </w:rPr>
      </w:pPr>
    </w:p>
    <w:p w14:paraId="0042CAE7" w14:textId="45655F64" w:rsidR="00C25B76" w:rsidRPr="00A60B20" w:rsidRDefault="00A60B20" w:rsidP="00A60B20">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sidRPr="00A60B20">
        <w:rPr>
          <w:rFonts w:asciiTheme="minorHAnsi" w:eastAsia="Times New Roman" w:hAnsiTheme="minorHAnsi" w:cstheme="minorHAnsi"/>
          <w:sz w:val="20"/>
          <w:szCs w:val="20"/>
          <w:lang w:val="es-ES"/>
        </w:rPr>
        <w:t xml:space="preserve">7.1 </w:t>
      </w:r>
      <w:r>
        <w:rPr>
          <w:rFonts w:asciiTheme="minorHAnsi" w:eastAsia="Times New Roman" w:hAnsiTheme="minorHAnsi" w:cstheme="minorHAnsi"/>
          <w:sz w:val="20"/>
          <w:szCs w:val="20"/>
          <w:lang w:val="es-ES"/>
        </w:rPr>
        <w:tab/>
      </w:r>
      <w:r w:rsidR="00351854" w:rsidRPr="00A60B20">
        <w:rPr>
          <w:rFonts w:asciiTheme="minorHAnsi" w:eastAsia="Times New Roman" w:hAnsiTheme="minorHAnsi" w:cstheme="minorHAnsi"/>
          <w:sz w:val="20"/>
          <w:szCs w:val="20"/>
          <w:lang w:val="es-ES"/>
        </w:rPr>
        <w:t xml:space="preserve">En la respuesta, </w:t>
      </w:r>
      <w:r w:rsidR="00267DA4" w:rsidRPr="00A60B20">
        <w:rPr>
          <w:rFonts w:asciiTheme="minorHAnsi" w:eastAsia="Times New Roman" w:hAnsiTheme="minorHAnsi" w:cstheme="minorHAnsi"/>
          <w:sz w:val="20"/>
          <w:szCs w:val="20"/>
          <w:lang w:val="es-ES"/>
        </w:rPr>
        <w:t>la instancia evaluadora</w:t>
      </w:r>
      <w:r w:rsidR="00351854" w:rsidRPr="00A60B20">
        <w:rPr>
          <w:rFonts w:asciiTheme="minorHAnsi" w:eastAsia="Times New Roman" w:hAnsiTheme="minorHAnsi" w:cstheme="minorHAnsi"/>
          <w:sz w:val="20"/>
          <w:szCs w:val="20"/>
          <w:lang w:val="es-ES"/>
        </w:rPr>
        <w:t xml:space="preserve"> deberá justificar la valoración realizada; deberá identificar las áreas de mejora </w:t>
      </w:r>
      <w:r w:rsidR="00117BFC" w:rsidRPr="00A60B20">
        <w:rPr>
          <w:rFonts w:asciiTheme="minorHAnsi" w:eastAsia="Times New Roman" w:hAnsiTheme="minorHAnsi" w:cstheme="minorHAnsi"/>
          <w:sz w:val="20"/>
          <w:szCs w:val="20"/>
          <w:lang w:val="es-ES"/>
        </w:rPr>
        <w:t>identificadas y formular propuestas o recomendaciones concretas para la atención de estas áreas de mejora, de modo que pueda mejorarse la coordinación entre órdenes de gobierno para la operación del Pp.</w:t>
      </w:r>
    </w:p>
    <w:p w14:paraId="1D6EBBF0" w14:textId="77777777" w:rsidR="00BB159C" w:rsidRPr="0065325E" w:rsidRDefault="00BB159C" w:rsidP="00FB2CC1">
      <w:pPr>
        <w:jc w:val="both"/>
        <w:rPr>
          <w:sz w:val="22"/>
          <w:szCs w:val="22"/>
        </w:rPr>
      </w:pPr>
    </w:p>
    <w:p w14:paraId="3C2CAC9F" w14:textId="16299858" w:rsidR="008175C2" w:rsidRDefault="008175C2">
      <w:pPr>
        <w:rPr>
          <w:sz w:val="22"/>
          <w:szCs w:val="22"/>
        </w:rPr>
      </w:pPr>
      <w:r>
        <w:rPr>
          <w:sz w:val="22"/>
          <w:szCs w:val="22"/>
        </w:rPr>
        <w:br w:type="page"/>
      </w:r>
    </w:p>
    <w:p w14:paraId="18E72E19" w14:textId="4BA941A4" w:rsidR="00C25B76" w:rsidRPr="008175C2" w:rsidRDefault="003811B7" w:rsidP="008175C2">
      <w:pPr>
        <w:pStyle w:val="Ttulo2"/>
        <w:spacing w:before="0" w:after="0"/>
        <w:rPr>
          <w:rFonts w:asciiTheme="minorHAnsi" w:hAnsiTheme="minorHAnsi" w:cstheme="minorHAnsi"/>
          <w:i w:val="0"/>
          <w:color w:val="9D2349"/>
          <w:sz w:val="22"/>
          <w:szCs w:val="20"/>
        </w:rPr>
      </w:pPr>
      <w:bookmarkStart w:id="28" w:name="_Toc66287971"/>
      <w:r>
        <w:rPr>
          <w:rFonts w:asciiTheme="minorHAnsi" w:hAnsiTheme="minorHAnsi" w:cstheme="minorHAnsi"/>
          <w:i w:val="0"/>
          <w:color w:val="9D2349"/>
          <w:sz w:val="22"/>
          <w:szCs w:val="20"/>
        </w:rPr>
        <w:lastRenderedPageBreak/>
        <w:t>Sección</w:t>
      </w:r>
      <w:r w:rsidR="0058107E" w:rsidRPr="008175C2">
        <w:rPr>
          <w:rFonts w:asciiTheme="minorHAnsi" w:hAnsiTheme="minorHAnsi" w:cstheme="minorHAnsi"/>
          <w:i w:val="0"/>
          <w:color w:val="9D2349"/>
          <w:sz w:val="22"/>
          <w:szCs w:val="20"/>
        </w:rPr>
        <w:t xml:space="preserve"> </w:t>
      </w:r>
      <w:r w:rsidR="000B616B" w:rsidRPr="008175C2">
        <w:rPr>
          <w:rFonts w:asciiTheme="minorHAnsi" w:hAnsiTheme="minorHAnsi" w:cstheme="minorHAnsi"/>
          <w:i w:val="0"/>
          <w:color w:val="9D2349"/>
          <w:sz w:val="22"/>
          <w:szCs w:val="20"/>
        </w:rPr>
        <w:t xml:space="preserve">4. </w:t>
      </w:r>
      <w:r w:rsidR="00C25B76" w:rsidRPr="008175C2">
        <w:rPr>
          <w:rFonts w:asciiTheme="minorHAnsi" w:hAnsiTheme="minorHAnsi" w:cstheme="minorHAnsi"/>
          <w:i w:val="0"/>
          <w:color w:val="9D2349"/>
          <w:sz w:val="22"/>
          <w:szCs w:val="20"/>
        </w:rPr>
        <w:t>Pertinencia</w:t>
      </w:r>
      <w:bookmarkEnd w:id="28"/>
    </w:p>
    <w:p w14:paraId="77E042DB" w14:textId="5D0958DE" w:rsidR="00C25B76" w:rsidRDefault="00C25B76" w:rsidP="00FB2CC1">
      <w:pPr>
        <w:jc w:val="both"/>
        <w:rPr>
          <w:sz w:val="22"/>
          <w:szCs w:val="22"/>
        </w:rPr>
      </w:pPr>
    </w:p>
    <w:tbl>
      <w:tblPr>
        <w:tblStyle w:val="Tablaconcuadrcu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A60B20" w:rsidRPr="00242BD6" w14:paraId="29CF7072" w14:textId="77777777" w:rsidTr="00C126B7">
        <w:trPr>
          <w:trHeight w:val="617"/>
        </w:trPr>
        <w:tc>
          <w:tcPr>
            <w:tcW w:w="9356" w:type="dxa"/>
            <w:shd w:val="clear" w:color="auto" w:fill="E7E6E6" w:themeFill="background2"/>
            <w:vAlign w:val="center"/>
          </w:tcPr>
          <w:p w14:paraId="2A7A1DA1" w14:textId="3CD85FEA" w:rsidR="00A60B20" w:rsidRPr="00A60B20" w:rsidRDefault="00A60B20" w:rsidP="00A60B20">
            <w:pPr>
              <w:pStyle w:val="Prrafodelista"/>
              <w:numPr>
                <w:ilvl w:val="0"/>
                <w:numId w:val="34"/>
              </w:numPr>
              <w:rPr>
                <w:rFonts w:ascii="Calibri" w:eastAsia="Times New Roman" w:hAnsi="Calibri" w:cs="Calibri"/>
                <w:b/>
                <w:sz w:val="20"/>
                <w:szCs w:val="20"/>
                <w:lang w:val="es-ES"/>
              </w:rPr>
            </w:pPr>
            <w:r w:rsidRPr="00A60B20">
              <w:rPr>
                <w:rFonts w:ascii="Calibri" w:eastAsia="Times New Roman" w:hAnsi="Calibri" w:cs="Calibri"/>
                <w:b/>
                <w:sz w:val="20"/>
                <w:szCs w:val="20"/>
                <w:lang w:val="es-ES"/>
              </w:rPr>
              <w:t xml:space="preserve">¿Qué tan pertinente considera que es la participación de los GEFM en la operación del </w:t>
            </w:r>
            <w:proofErr w:type="spellStart"/>
            <w:r w:rsidRPr="00A60B20">
              <w:rPr>
                <w:rFonts w:ascii="Calibri" w:eastAsia="Times New Roman" w:hAnsi="Calibri" w:cs="Calibri"/>
                <w:b/>
                <w:sz w:val="20"/>
                <w:szCs w:val="20"/>
                <w:lang w:val="es-ES"/>
              </w:rPr>
              <w:t>Pp</w:t>
            </w:r>
            <w:proofErr w:type="spellEnd"/>
            <w:r w:rsidRPr="00A60B20">
              <w:rPr>
                <w:rFonts w:ascii="Calibri" w:eastAsia="Times New Roman" w:hAnsi="Calibri" w:cs="Calibri"/>
                <w:b/>
                <w:sz w:val="20"/>
                <w:szCs w:val="20"/>
                <w:lang w:val="es-ES"/>
              </w:rPr>
              <w:t>, considerando su propósito y objetivos?</w:t>
            </w:r>
          </w:p>
        </w:tc>
      </w:tr>
    </w:tbl>
    <w:p w14:paraId="6DFE12FF" w14:textId="043B57A6" w:rsidR="00A60B20" w:rsidRDefault="00A60B20" w:rsidP="00FB2CC1">
      <w:pPr>
        <w:jc w:val="both"/>
        <w:rPr>
          <w:rFonts w:eastAsia="Times" w:cstheme="minorHAnsi"/>
          <w:sz w:val="20"/>
          <w:szCs w:val="20"/>
          <w:lang w:val="es-ES"/>
        </w:rPr>
      </w:pPr>
    </w:p>
    <w:p w14:paraId="48A41054" w14:textId="77777777" w:rsidR="00A60B20" w:rsidRPr="00A60B20" w:rsidRDefault="00A60B20" w:rsidP="00A60B20">
      <w:pPr>
        <w:numPr>
          <w:ilvl w:val="0"/>
          <w:numId w:val="29"/>
        </w:numPr>
        <w:jc w:val="both"/>
        <w:rPr>
          <w:rFonts w:eastAsia="Times New Roman" w:cstheme="minorHAnsi"/>
          <w:sz w:val="20"/>
          <w:szCs w:val="20"/>
          <w:lang w:val="es-ES" w:eastAsia="es-ES"/>
        </w:rPr>
      </w:pPr>
      <w:r w:rsidRPr="00A60B20">
        <w:rPr>
          <w:rFonts w:eastAsia="Times New Roman" w:cstheme="minorHAnsi"/>
          <w:b/>
          <w:sz w:val="20"/>
          <w:szCs w:val="20"/>
          <w:lang w:val="es-ES" w:eastAsia="es-ES"/>
        </w:rPr>
        <w:t xml:space="preserve">No procede valoración cuantitativa. </w:t>
      </w:r>
    </w:p>
    <w:p w14:paraId="591338B6" w14:textId="77777777" w:rsidR="00A60B20" w:rsidRPr="00A60B20" w:rsidRDefault="00A60B20" w:rsidP="00A60B20">
      <w:pPr>
        <w:numPr>
          <w:ilvl w:val="0"/>
          <w:numId w:val="29"/>
        </w:numPr>
        <w:jc w:val="both"/>
        <w:rPr>
          <w:rFonts w:eastAsia="Times New Roman" w:cstheme="minorHAnsi"/>
          <w:sz w:val="20"/>
          <w:szCs w:val="20"/>
          <w:lang w:val="es-ES" w:eastAsia="es-ES"/>
        </w:rPr>
      </w:pPr>
      <w:r w:rsidRPr="00A60B20">
        <w:rPr>
          <w:rFonts w:eastAsia="Times New Roman" w:cstheme="minorHAnsi"/>
          <w:sz w:val="20"/>
          <w:szCs w:val="20"/>
          <w:lang w:val="es-ES" w:eastAsia="es-ES"/>
        </w:rPr>
        <w:t>Se deberá atender la sección de “Consideraciones”.</w:t>
      </w:r>
    </w:p>
    <w:p w14:paraId="739E2184" w14:textId="77777777" w:rsidR="00A60B20" w:rsidRDefault="00A60B20" w:rsidP="00FB2CC1">
      <w:pPr>
        <w:jc w:val="both"/>
        <w:rPr>
          <w:rFonts w:eastAsia="Times" w:cstheme="minorHAnsi"/>
          <w:sz w:val="20"/>
          <w:szCs w:val="20"/>
          <w:lang w:val="es-ES"/>
        </w:rPr>
      </w:pPr>
    </w:p>
    <w:p w14:paraId="6A9CB918" w14:textId="77777777" w:rsidR="00A60B20" w:rsidRPr="006E031C" w:rsidRDefault="00A60B20" w:rsidP="00A60B20">
      <w:pPr>
        <w:jc w:val="both"/>
        <w:rPr>
          <w:rFonts w:cstheme="minorHAnsi"/>
          <w:b/>
          <w:sz w:val="20"/>
          <w:szCs w:val="20"/>
          <w:u w:val="single"/>
        </w:rPr>
      </w:pPr>
      <w:r w:rsidRPr="006E031C">
        <w:rPr>
          <w:rFonts w:cstheme="minorHAnsi"/>
          <w:b/>
          <w:sz w:val="20"/>
          <w:szCs w:val="20"/>
          <w:u w:val="single"/>
        </w:rPr>
        <w:t>Consideraciones:</w:t>
      </w:r>
    </w:p>
    <w:p w14:paraId="1975C3F5" w14:textId="77777777" w:rsidR="00A60B20" w:rsidRPr="0065325E" w:rsidRDefault="00A60B20" w:rsidP="00A60B20">
      <w:pPr>
        <w:jc w:val="both"/>
        <w:rPr>
          <w:sz w:val="22"/>
          <w:szCs w:val="22"/>
        </w:rPr>
      </w:pPr>
    </w:p>
    <w:p w14:paraId="74BF9582" w14:textId="710166C6" w:rsidR="00BB159C" w:rsidRPr="00A60B20" w:rsidRDefault="00A60B20" w:rsidP="00A60B20">
      <w:pPr>
        <w:pStyle w:val="Prrafodelista"/>
        <w:autoSpaceDE w:val="0"/>
        <w:autoSpaceDN w:val="0"/>
        <w:adjustRightInd w:val="0"/>
        <w:ind w:left="491" w:hanging="491"/>
        <w:contextualSpacing w:val="0"/>
        <w:jc w:val="both"/>
        <w:rPr>
          <w:rFonts w:asciiTheme="minorHAnsi" w:eastAsia="Times New Roman" w:hAnsiTheme="minorHAnsi" w:cstheme="minorHAnsi"/>
          <w:sz w:val="20"/>
          <w:szCs w:val="20"/>
          <w:lang w:val="es-ES"/>
        </w:rPr>
      </w:pPr>
      <w:r w:rsidRPr="00A60B20">
        <w:rPr>
          <w:rFonts w:asciiTheme="minorHAnsi" w:eastAsia="Times New Roman" w:hAnsiTheme="minorHAnsi" w:cstheme="minorHAnsi"/>
          <w:sz w:val="20"/>
          <w:szCs w:val="20"/>
          <w:lang w:val="es-ES"/>
        </w:rPr>
        <w:t xml:space="preserve">8.1 </w:t>
      </w:r>
      <w:r>
        <w:rPr>
          <w:rFonts w:asciiTheme="minorHAnsi" w:eastAsia="Times New Roman" w:hAnsiTheme="minorHAnsi" w:cstheme="minorHAnsi"/>
          <w:sz w:val="20"/>
          <w:szCs w:val="20"/>
          <w:lang w:val="es-ES"/>
        </w:rPr>
        <w:tab/>
      </w:r>
      <w:r w:rsidR="00BB159C" w:rsidRPr="00A60B20">
        <w:rPr>
          <w:rFonts w:asciiTheme="minorHAnsi" w:eastAsia="Times New Roman" w:hAnsiTheme="minorHAnsi" w:cstheme="minorHAnsi"/>
          <w:sz w:val="20"/>
          <w:szCs w:val="20"/>
          <w:lang w:val="es-ES"/>
        </w:rPr>
        <w:t xml:space="preserve">En la respuesta, </w:t>
      </w:r>
      <w:r w:rsidR="00267DA4" w:rsidRPr="00A60B20">
        <w:rPr>
          <w:rFonts w:asciiTheme="minorHAnsi" w:eastAsia="Times New Roman" w:hAnsiTheme="minorHAnsi" w:cstheme="minorHAnsi"/>
          <w:sz w:val="20"/>
          <w:szCs w:val="20"/>
          <w:lang w:val="es-ES"/>
        </w:rPr>
        <w:t>la instancia evaluadora</w:t>
      </w:r>
      <w:r w:rsidR="00BB159C" w:rsidRPr="00A60B20">
        <w:rPr>
          <w:rFonts w:asciiTheme="minorHAnsi" w:eastAsia="Times New Roman" w:hAnsiTheme="minorHAnsi" w:cstheme="minorHAnsi"/>
          <w:sz w:val="20"/>
          <w:szCs w:val="20"/>
          <w:lang w:val="es-ES"/>
        </w:rPr>
        <w:t xml:space="preserve"> deberá valorar </w:t>
      </w:r>
      <w:r w:rsidR="00AC2004" w:rsidRPr="00A60B20">
        <w:rPr>
          <w:rFonts w:asciiTheme="minorHAnsi" w:eastAsia="Times New Roman" w:hAnsiTheme="minorHAnsi" w:cstheme="minorHAnsi"/>
          <w:sz w:val="20"/>
          <w:szCs w:val="20"/>
          <w:lang w:val="es-ES"/>
        </w:rPr>
        <w:t xml:space="preserve">si es o no pertinente que el </w:t>
      </w:r>
      <w:proofErr w:type="spellStart"/>
      <w:r w:rsidR="00AC2004" w:rsidRPr="00A60B20">
        <w:rPr>
          <w:rFonts w:asciiTheme="minorHAnsi" w:eastAsia="Times New Roman" w:hAnsiTheme="minorHAnsi" w:cstheme="minorHAnsi"/>
          <w:sz w:val="20"/>
          <w:szCs w:val="20"/>
          <w:lang w:val="es-ES"/>
        </w:rPr>
        <w:t>Pp</w:t>
      </w:r>
      <w:proofErr w:type="spellEnd"/>
      <w:r w:rsidR="00AC2004" w:rsidRPr="00A60B20">
        <w:rPr>
          <w:rFonts w:asciiTheme="minorHAnsi" w:eastAsia="Times New Roman" w:hAnsiTheme="minorHAnsi" w:cstheme="minorHAnsi"/>
          <w:sz w:val="20"/>
          <w:szCs w:val="20"/>
          <w:lang w:val="es-ES"/>
        </w:rPr>
        <w:t xml:space="preserve"> opere como PGF, considerando sus propios objetivos. En la respuesta</w:t>
      </w:r>
      <w:r w:rsidR="00094B78" w:rsidRPr="00A60B20">
        <w:rPr>
          <w:rFonts w:asciiTheme="minorHAnsi" w:eastAsia="Times New Roman" w:hAnsiTheme="minorHAnsi" w:cstheme="minorHAnsi"/>
          <w:sz w:val="20"/>
          <w:szCs w:val="20"/>
          <w:lang w:val="es-ES"/>
        </w:rPr>
        <w:t>,</w:t>
      </w:r>
      <w:r w:rsidR="00AC2004" w:rsidRPr="00A60B20">
        <w:rPr>
          <w:rFonts w:asciiTheme="minorHAnsi" w:eastAsia="Times New Roman" w:hAnsiTheme="minorHAnsi" w:cstheme="minorHAnsi"/>
          <w:sz w:val="20"/>
          <w:szCs w:val="20"/>
          <w:lang w:val="es-ES"/>
        </w:rPr>
        <w:t xml:space="preserve"> deberá quedar claro si la mejor forma de operar el </w:t>
      </w:r>
      <w:proofErr w:type="spellStart"/>
      <w:r w:rsidR="00AC2004" w:rsidRPr="00A60B20">
        <w:rPr>
          <w:rFonts w:asciiTheme="minorHAnsi" w:eastAsia="Times New Roman" w:hAnsiTheme="minorHAnsi" w:cstheme="minorHAnsi"/>
          <w:sz w:val="20"/>
          <w:szCs w:val="20"/>
          <w:lang w:val="es-ES"/>
        </w:rPr>
        <w:t>Pp</w:t>
      </w:r>
      <w:proofErr w:type="spellEnd"/>
      <w:r w:rsidR="00AC2004" w:rsidRPr="00A60B20">
        <w:rPr>
          <w:rFonts w:asciiTheme="minorHAnsi" w:eastAsia="Times New Roman" w:hAnsiTheme="minorHAnsi" w:cstheme="minorHAnsi"/>
          <w:sz w:val="20"/>
          <w:szCs w:val="20"/>
          <w:lang w:val="es-ES"/>
        </w:rPr>
        <w:t xml:space="preserve"> para alcanzar sus objetivos es mediante el apoyo o corresponsabilidad de otros órdenes de gobierno</w:t>
      </w:r>
      <w:r w:rsidR="00094B78" w:rsidRPr="00A60B20">
        <w:rPr>
          <w:rFonts w:asciiTheme="minorHAnsi" w:eastAsia="Times New Roman" w:hAnsiTheme="minorHAnsi" w:cstheme="minorHAnsi"/>
          <w:sz w:val="20"/>
          <w:szCs w:val="20"/>
          <w:lang w:val="es-ES"/>
        </w:rPr>
        <w:t>; o bien, si es mediante otro esquema operativo</w:t>
      </w:r>
      <w:r w:rsidR="00AC2004" w:rsidRPr="00A60B20">
        <w:rPr>
          <w:rFonts w:asciiTheme="minorHAnsi" w:eastAsia="Times New Roman" w:hAnsiTheme="minorHAnsi" w:cstheme="minorHAnsi"/>
          <w:sz w:val="20"/>
          <w:szCs w:val="20"/>
          <w:lang w:val="es-ES"/>
        </w:rPr>
        <w:t>.</w:t>
      </w:r>
      <w:r w:rsidR="002A57E0" w:rsidRPr="00A60B20">
        <w:rPr>
          <w:rFonts w:asciiTheme="minorHAnsi" w:eastAsia="Times New Roman" w:hAnsiTheme="minorHAnsi" w:cstheme="minorHAnsi"/>
          <w:sz w:val="20"/>
          <w:szCs w:val="20"/>
          <w:lang w:val="es-ES"/>
        </w:rPr>
        <w:t xml:space="preserve"> Para cualquier valoración y respuesta, se deberán indicar claramente las ventajas y desventajas de la mejor forma de operar el </w:t>
      </w:r>
      <w:proofErr w:type="spellStart"/>
      <w:r w:rsidR="002A57E0" w:rsidRPr="00A60B20">
        <w:rPr>
          <w:rFonts w:asciiTheme="minorHAnsi" w:eastAsia="Times New Roman" w:hAnsiTheme="minorHAnsi" w:cstheme="minorHAnsi"/>
          <w:sz w:val="20"/>
          <w:szCs w:val="20"/>
          <w:lang w:val="es-ES"/>
        </w:rPr>
        <w:t>Pp</w:t>
      </w:r>
      <w:proofErr w:type="spellEnd"/>
      <w:r w:rsidR="002A57E0" w:rsidRPr="00A60B20">
        <w:rPr>
          <w:rFonts w:asciiTheme="minorHAnsi" w:eastAsia="Times New Roman" w:hAnsiTheme="minorHAnsi" w:cstheme="minorHAnsi"/>
          <w:sz w:val="20"/>
          <w:szCs w:val="20"/>
          <w:lang w:val="es-ES"/>
        </w:rPr>
        <w:t xml:space="preserve"> (como de PGF o como de otra índole) que </w:t>
      </w:r>
      <w:r w:rsidR="00267DA4" w:rsidRPr="00A60B20">
        <w:rPr>
          <w:rFonts w:asciiTheme="minorHAnsi" w:eastAsia="Times New Roman" w:hAnsiTheme="minorHAnsi" w:cstheme="minorHAnsi"/>
          <w:sz w:val="20"/>
          <w:szCs w:val="20"/>
          <w:lang w:val="es-ES"/>
        </w:rPr>
        <w:t>la instancia evaluadora</w:t>
      </w:r>
      <w:r w:rsidR="002A57E0" w:rsidRPr="00A60B20">
        <w:rPr>
          <w:rFonts w:asciiTheme="minorHAnsi" w:eastAsia="Times New Roman" w:hAnsiTheme="minorHAnsi" w:cstheme="minorHAnsi"/>
          <w:sz w:val="20"/>
          <w:szCs w:val="20"/>
          <w:lang w:val="es-ES"/>
        </w:rPr>
        <w:t xml:space="preserve"> considere. La respuesta a esta pregunta deberá ser planamente consistente con las respuestas, recomendaciones y valoraciones emitidas en las respuestas a las preguntas anteriores.</w:t>
      </w:r>
    </w:p>
    <w:p w14:paraId="0BA4FBA6" w14:textId="6ECF2481" w:rsidR="00AF69AA" w:rsidRDefault="00AF69AA">
      <w:pPr>
        <w:rPr>
          <w:rFonts w:eastAsia="Times" w:cstheme="minorHAnsi"/>
          <w:sz w:val="20"/>
          <w:szCs w:val="20"/>
          <w:lang w:val="es-ES"/>
        </w:rPr>
      </w:pPr>
      <w:r>
        <w:rPr>
          <w:rFonts w:eastAsia="Times" w:cstheme="minorHAnsi"/>
          <w:sz w:val="20"/>
          <w:szCs w:val="20"/>
          <w:lang w:val="es-ES"/>
        </w:rPr>
        <w:br w:type="page"/>
      </w:r>
    </w:p>
    <w:p w14:paraId="27D40C3A" w14:textId="5F2D3144" w:rsidR="007532CF" w:rsidRPr="007532CF" w:rsidRDefault="007532CF" w:rsidP="00EA5955">
      <w:pPr>
        <w:pStyle w:val="Ttulo1"/>
        <w:numPr>
          <w:ilvl w:val="0"/>
          <w:numId w:val="5"/>
        </w:numPr>
        <w:spacing w:before="0" w:beforeAutospacing="0" w:after="0" w:afterAutospacing="0"/>
        <w:ind w:left="284" w:hanging="295"/>
        <w:rPr>
          <w:rFonts w:ascii="Calibri" w:hAnsi="Calibri" w:cs="Calibri"/>
          <w:b w:val="0"/>
          <w:bCs w:val="0"/>
          <w:iCs/>
          <w:sz w:val="20"/>
          <w:szCs w:val="20"/>
          <w:lang w:val="es-ES" w:eastAsia="es-ES"/>
        </w:rPr>
      </w:pPr>
      <w:bookmarkStart w:id="29" w:name="_Toc39691752"/>
      <w:bookmarkStart w:id="30" w:name="_Toc66287972"/>
      <w:bookmarkStart w:id="31" w:name="_Toc475737647"/>
      <w:bookmarkStart w:id="32" w:name="_GoBack"/>
      <w:bookmarkEnd w:id="32"/>
      <w:r w:rsidRPr="007532CF">
        <w:rPr>
          <w:rFonts w:ascii="Calibri" w:hAnsi="Calibri" w:cs="Calibri"/>
          <w:iCs/>
          <w:sz w:val="20"/>
          <w:szCs w:val="20"/>
          <w:lang w:val="es-ES" w:eastAsia="es-ES"/>
        </w:rPr>
        <w:lastRenderedPageBreak/>
        <w:t>Valoración final</w:t>
      </w:r>
      <w:bookmarkEnd w:id="29"/>
      <w:bookmarkEnd w:id="30"/>
    </w:p>
    <w:p w14:paraId="0CE5C6D8" w14:textId="77777777" w:rsidR="007532CF" w:rsidRPr="007532CF" w:rsidRDefault="007532CF" w:rsidP="007532CF">
      <w:pPr>
        <w:jc w:val="both"/>
        <w:rPr>
          <w:rFonts w:ascii="Calibri" w:eastAsia="Calibri" w:hAnsi="Calibri" w:cs="Calibri"/>
          <w:sz w:val="20"/>
          <w:szCs w:val="20"/>
        </w:rPr>
      </w:pPr>
    </w:p>
    <w:p w14:paraId="660A01AA" w14:textId="053590CC" w:rsidR="007532CF" w:rsidRPr="007532CF" w:rsidRDefault="007532CF" w:rsidP="007532CF">
      <w:pPr>
        <w:keepNext/>
        <w:numPr>
          <w:ilvl w:val="0"/>
          <w:numId w:val="41"/>
        </w:numPr>
        <w:overflowPunct w:val="0"/>
        <w:autoSpaceDE w:val="0"/>
        <w:autoSpaceDN w:val="0"/>
        <w:adjustRightInd w:val="0"/>
        <w:textAlignment w:val="baseline"/>
        <w:outlineLvl w:val="2"/>
        <w:rPr>
          <w:rFonts w:ascii="Calibri" w:eastAsia="Times New Roman" w:hAnsi="Calibri" w:cs="Calibri"/>
          <w:b/>
          <w:i/>
          <w:color w:val="9D2349"/>
          <w:sz w:val="20"/>
          <w:szCs w:val="20"/>
          <w:lang w:eastAsia="es-ES"/>
        </w:rPr>
      </w:pPr>
      <w:bookmarkStart w:id="33" w:name="_Toc66287973"/>
      <w:r w:rsidRPr="007532CF">
        <w:rPr>
          <w:rFonts w:ascii="Calibri" w:eastAsia="Times New Roman" w:hAnsi="Calibri" w:cs="Calibri"/>
          <w:b/>
          <w:i/>
          <w:color w:val="9D2349"/>
          <w:sz w:val="20"/>
          <w:szCs w:val="20"/>
          <w:lang w:eastAsia="es-ES"/>
        </w:rPr>
        <w:t>Valoración cuantitativa</w:t>
      </w:r>
      <w:bookmarkEnd w:id="33"/>
    </w:p>
    <w:p w14:paraId="28EED59D" w14:textId="77777777" w:rsidR="007532CF" w:rsidRPr="007532CF" w:rsidRDefault="007532CF" w:rsidP="007532CF">
      <w:pPr>
        <w:rPr>
          <w:rFonts w:ascii="Calibri" w:eastAsia="Calibri" w:hAnsi="Calibri" w:cs="Calibri"/>
          <w:lang w:eastAsia="es-ES"/>
        </w:rPr>
      </w:pPr>
    </w:p>
    <w:p w14:paraId="6D85AF5D" w14:textId="2EB3ED2C" w:rsidR="007532CF" w:rsidRPr="007532CF" w:rsidRDefault="007532CF" w:rsidP="007532CF">
      <w:pPr>
        <w:jc w:val="both"/>
        <w:rPr>
          <w:rFonts w:ascii="Calibri" w:eastAsia="Calibri" w:hAnsi="Calibri" w:cs="Calibri"/>
          <w:sz w:val="20"/>
          <w:szCs w:val="20"/>
        </w:rPr>
      </w:pPr>
      <w:r w:rsidRPr="007532CF">
        <w:rPr>
          <w:rFonts w:ascii="Calibri" w:eastAsia="Calibri" w:hAnsi="Calibri" w:cs="Calibri"/>
          <w:sz w:val="20"/>
          <w:szCs w:val="20"/>
        </w:rPr>
        <w:t xml:space="preserve">La instancia evaluadora deberá estimar e incluir en este apartado la valoración cuantitativa promedio por sección y la valoración cuantitativa a partir de los niveles asignados a las </w:t>
      </w:r>
      <w:r w:rsidR="00B66D62">
        <w:rPr>
          <w:rFonts w:ascii="Calibri" w:eastAsia="Calibri" w:hAnsi="Calibri" w:cs="Calibri"/>
          <w:sz w:val="20"/>
          <w:szCs w:val="20"/>
        </w:rPr>
        <w:t>7</w:t>
      </w:r>
      <w:r w:rsidRPr="007532CF">
        <w:rPr>
          <w:rFonts w:ascii="Calibri" w:eastAsia="Calibri" w:hAnsi="Calibri" w:cs="Calibri"/>
          <w:sz w:val="20"/>
          <w:szCs w:val="20"/>
        </w:rPr>
        <w:t xml:space="preserve"> preguntas con valoración cuantitativa por niveles que integran la evaluación.</w:t>
      </w:r>
    </w:p>
    <w:p w14:paraId="3CA57FFE" w14:textId="77777777" w:rsidR="007532CF" w:rsidRPr="007532CF" w:rsidRDefault="007532CF" w:rsidP="007532CF">
      <w:pPr>
        <w:jc w:val="both"/>
        <w:rPr>
          <w:rFonts w:ascii="Calibri" w:eastAsia="Calibri" w:hAnsi="Calibri" w:cs="Calibri"/>
          <w:sz w:val="20"/>
          <w:szCs w:val="20"/>
        </w:rPr>
      </w:pPr>
    </w:p>
    <w:p w14:paraId="342BFAD5" w14:textId="77777777" w:rsidR="007532CF" w:rsidRPr="007532CF" w:rsidRDefault="007532CF" w:rsidP="007532CF">
      <w:pPr>
        <w:jc w:val="both"/>
        <w:rPr>
          <w:rFonts w:ascii="Calibri" w:eastAsia="Calibri" w:hAnsi="Calibri" w:cs="Calibri"/>
          <w:sz w:val="20"/>
          <w:szCs w:val="20"/>
        </w:rPr>
      </w:pPr>
      <w:r w:rsidRPr="007532CF">
        <w:rPr>
          <w:rFonts w:ascii="Calibri" w:eastAsia="Calibri" w:hAnsi="Calibri" w:cs="Calibri"/>
          <w:sz w:val="20"/>
          <w:szCs w:val="20"/>
        </w:rPr>
        <w:t xml:space="preserve">La </w:t>
      </w:r>
      <w:r w:rsidRPr="007532CF">
        <w:rPr>
          <w:rFonts w:ascii="Calibri" w:eastAsia="Calibri" w:hAnsi="Calibri" w:cs="Calibri"/>
          <w:b/>
          <w:sz w:val="20"/>
          <w:szCs w:val="20"/>
        </w:rPr>
        <w:t xml:space="preserve">valoración cuantitativa por sección </w:t>
      </w:r>
      <w:r w:rsidRPr="007532CF">
        <w:rPr>
          <w:rFonts w:ascii="Calibri" w:eastAsia="Calibri" w:hAnsi="Calibri" w:cs="Calibri"/>
          <w:sz w:val="20"/>
          <w:szCs w:val="20"/>
        </w:rPr>
        <w:t xml:space="preserve">se obtendrá al dividir la puntuación total obtenida por el </w:t>
      </w:r>
      <w:proofErr w:type="spellStart"/>
      <w:r w:rsidRPr="007532CF">
        <w:rPr>
          <w:rFonts w:ascii="Calibri" w:eastAsia="Calibri" w:hAnsi="Calibri" w:cs="Calibri"/>
          <w:sz w:val="20"/>
          <w:szCs w:val="20"/>
        </w:rPr>
        <w:t>Pp</w:t>
      </w:r>
      <w:proofErr w:type="spellEnd"/>
      <w:r w:rsidRPr="007532CF">
        <w:rPr>
          <w:rFonts w:ascii="Calibri" w:eastAsia="Calibri" w:hAnsi="Calibri" w:cs="Calibri"/>
          <w:sz w:val="20"/>
          <w:szCs w:val="20"/>
        </w:rPr>
        <w:t xml:space="preserve"> en cada sección de la evaluación (B) entre el número de preguntas con valoración cuantitativa aplicables que la integran, sin considerar las que se hayan identificado como “No aplica”. El máximo de preguntas disponibles se describe en la columna (A). En todos los casos, la valoración máxima por sección de la evaluación será igual a 4 (cuatro), como se muestra en la siguiente tabla:</w:t>
      </w:r>
    </w:p>
    <w:p w14:paraId="164282C4" w14:textId="77777777" w:rsidR="007532CF" w:rsidRPr="007532CF" w:rsidRDefault="007532CF" w:rsidP="007532CF">
      <w:pPr>
        <w:jc w:val="both"/>
        <w:rPr>
          <w:rFonts w:ascii="Calibri" w:eastAsia="Calibri" w:hAnsi="Calibri" w:cs="Calibri"/>
          <w:sz w:val="20"/>
          <w:szCs w:val="20"/>
        </w:rPr>
      </w:pPr>
    </w:p>
    <w:p w14:paraId="109F5453" w14:textId="2024FC66" w:rsidR="007532CF" w:rsidRPr="007532CF" w:rsidRDefault="007532CF" w:rsidP="007532CF">
      <w:pPr>
        <w:jc w:val="center"/>
        <w:rPr>
          <w:rFonts w:ascii="Calibri" w:eastAsia="Calibri" w:hAnsi="Calibri" w:cs="Calibri"/>
          <w:b/>
          <w:sz w:val="20"/>
          <w:szCs w:val="20"/>
        </w:rPr>
      </w:pPr>
      <w:r w:rsidRPr="007532CF">
        <w:rPr>
          <w:rFonts w:ascii="Calibri" w:eastAsia="Calibri" w:hAnsi="Calibri" w:cs="Calibri"/>
          <w:b/>
          <w:sz w:val="20"/>
          <w:szCs w:val="20"/>
        </w:rPr>
        <w:t xml:space="preserve">Tabla </w:t>
      </w:r>
      <w:r w:rsidR="00B66D62">
        <w:rPr>
          <w:rFonts w:ascii="Calibri" w:eastAsia="Calibri" w:hAnsi="Calibri" w:cs="Calibri"/>
          <w:b/>
          <w:sz w:val="20"/>
          <w:szCs w:val="20"/>
        </w:rPr>
        <w:t>2</w:t>
      </w:r>
      <w:r w:rsidRPr="007532CF">
        <w:rPr>
          <w:rFonts w:ascii="Calibri" w:eastAsia="Calibri" w:hAnsi="Calibri" w:cs="Calibri"/>
          <w:b/>
          <w:sz w:val="20"/>
          <w:szCs w:val="20"/>
        </w:rPr>
        <w:t>. Valoración máxima por sección</w:t>
      </w:r>
    </w:p>
    <w:tbl>
      <w:tblPr>
        <w:tblW w:w="892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704"/>
        <w:gridCol w:w="2410"/>
        <w:gridCol w:w="1453"/>
        <w:gridCol w:w="1453"/>
        <w:gridCol w:w="1453"/>
        <w:gridCol w:w="1453"/>
      </w:tblGrid>
      <w:tr w:rsidR="007532CF" w:rsidRPr="007532CF" w14:paraId="6B8B3EB3" w14:textId="77777777" w:rsidTr="007532CF">
        <w:trPr>
          <w:trHeight w:val="222"/>
          <w:tblHeader/>
        </w:trPr>
        <w:tc>
          <w:tcPr>
            <w:tcW w:w="704" w:type="dxa"/>
            <w:shd w:val="clear" w:color="auto" w:fill="621132"/>
            <w:vAlign w:val="center"/>
          </w:tcPr>
          <w:p w14:paraId="4B72B3B1" w14:textId="77777777" w:rsidR="007532CF" w:rsidRPr="007532CF" w:rsidRDefault="007532CF" w:rsidP="007532CF">
            <w:pPr>
              <w:jc w:val="center"/>
              <w:rPr>
                <w:rFonts w:ascii="Calibri" w:eastAsia="Calibri" w:hAnsi="Calibri" w:cs="Calibri"/>
                <w:b/>
                <w:bCs/>
                <w:sz w:val="18"/>
                <w:szCs w:val="18"/>
              </w:rPr>
            </w:pPr>
            <w:r w:rsidRPr="007532CF">
              <w:rPr>
                <w:rFonts w:ascii="Calibri" w:eastAsia="Calibri" w:hAnsi="Calibri" w:cs="Calibri"/>
                <w:b/>
                <w:bCs/>
                <w:sz w:val="18"/>
                <w:szCs w:val="18"/>
              </w:rPr>
              <w:t>No.</w:t>
            </w:r>
          </w:p>
        </w:tc>
        <w:tc>
          <w:tcPr>
            <w:tcW w:w="2410" w:type="dxa"/>
            <w:shd w:val="clear" w:color="auto" w:fill="621132"/>
            <w:vAlign w:val="center"/>
          </w:tcPr>
          <w:p w14:paraId="0A646858" w14:textId="77777777" w:rsidR="007532CF" w:rsidRPr="007532CF" w:rsidRDefault="007532CF" w:rsidP="007532CF">
            <w:pPr>
              <w:jc w:val="center"/>
              <w:rPr>
                <w:rFonts w:ascii="Calibri" w:eastAsia="Cambria" w:hAnsi="Calibri" w:cs="Calibri"/>
                <w:b/>
                <w:bCs/>
                <w:sz w:val="18"/>
                <w:szCs w:val="18"/>
              </w:rPr>
            </w:pPr>
            <w:r w:rsidRPr="007532CF">
              <w:rPr>
                <w:rFonts w:ascii="Calibri" w:eastAsia="Calibri" w:hAnsi="Calibri" w:cs="Calibri"/>
                <w:b/>
                <w:bCs/>
                <w:sz w:val="18"/>
                <w:szCs w:val="18"/>
              </w:rPr>
              <w:t>Sección</w:t>
            </w:r>
          </w:p>
        </w:tc>
        <w:tc>
          <w:tcPr>
            <w:tcW w:w="1453" w:type="dxa"/>
            <w:shd w:val="clear" w:color="auto" w:fill="621132"/>
            <w:tcMar>
              <w:top w:w="0" w:type="dxa"/>
              <w:left w:w="108" w:type="dxa"/>
              <w:bottom w:w="0" w:type="dxa"/>
              <w:right w:w="108" w:type="dxa"/>
            </w:tcMar>
            <w:vAlign w:val="center"/>
            <w:hideMark/>
          </w:tcPr>
          <w:p w14:paraId="49039FAE" w14:textId="77777777" w:rsidR="007532CF" w:rsidRPr="007532CF" w:rsidRDefault="007532CF" w:rsidP="007532CF">
            <w:pPr>
              <w:jc w:val="center"/>
              <w:rPr>
                <w:rFonts w:ascii="Calibri" w:eastAsia="Cambria" w:hAnsi="Calibri" w:cs="Calibri"/>
                <w:b/>
                <w:bCs/>
                <w:sz w:val="18"/>
                <w:szCs w:val="18"/>
              </w:rPr>
            </w:pPr>
            <w:r w:rsidRPr="007532CF">
              <w:rPr>
                <w:rFonts w:ascii="Calibri" w:eastAsia="Calibri" w:hAnsi="Calibri" w:cs="Calibri"/>
                <w:b/>
                <w:bCs/>
                <w:sz w:val="18"/>
                <w:szCs w:val="18"/>
              </w:rPr>
              <w:t>Pregunta con valoración cuantitativa</w:t>
            </w:r>
          </w:p>
        </w:tc>
        <w:tc>
          <w:tcPr>
            <w:tcW w:w="1453" w:type="dxa"/>
            <w:shd w:val="clear" w:color="auto" w:fill="621132"/>
            <w:tcMar>
              <w:top w:w="0" w:type="dxa"/>
              <w:left w:w="108" w:type="dxa"/>
              <w:bottom w:w="0" w:type="dxa"/>
              <w:right w:w="108" w:type="dxa"/>
            </w:tcMar>
            <w:vAlign w:val="center"/>
            <w:hideMark/>
          </w:tcPr>
          <w:p w14:paraId="2B11BA64" w14:textId="77777777" w:rsidR="007532CF" w:rsidRPr="007532CF" w:rsidRDefault="007532CF" w:rsidP="007532CF">
            <w:pPr>
              <w:jc w:val="center"/>
              <w:rPr>
                <w:rFonts w:ascii="Calibri" w:eastAsia="Calibri" w:hAnsi="Calibri" w:cs="Calibri"/>
                <w:b/>
                <w:bCs/>
                <w:sz w:val="18"/>
                <w:szCs w:val="18"/>
              </w:rPr>
            </w:pPr>
            <w:r w:rsidRPr="007532CF">
              <w:rPr>
                <w:rFonts w:ascii="Calibri" w:eastAsia="Calibri" w:hAnsi="Calibri" w:cs="Calibri"/>
                <w:b/>
                <w:bCs/>
                <w:sz w:val="18"/>
                <w:szCs w:val="18"/>
              </w:rPr>
              <w:t>Total de preguntas</w:t>
            </w:r>
          </w:p>
          <w:p w14:paraId="6228628C" w14:textId="77777777" w:rsidR="007532CF" w:rsidRPr="007532CF" w:rsidRDefault="007532CF" w:rsidP="007532CF">
            <w:pPr>
              <w:jc w:val="center"/>
              <w:rPr>
                <w:rFonts w:ascii="Calibri" w:eastAsia="Calibri" w:hAnsi="Calibri" w:cs="Calibri"/>
                <w:b/>
                <w:bCs/>
                <w:sz w:val="18"/>
                <w:szCs w:val="18"/>
              </w:rPr>
            </w:pPr>
            <w:r w:rsidRPr="007532CF">
              <w:rPr>
                <w:rFonts w:ascii="Calibri" w:eastAsia="Calibri" w:hAnsi="Calibri" w:cs="Calibri"/>
                <w:b/>
                <w:bCs/>
                <w:sz w:val="18"/>
                <w:szCs w:val="18"/>
              </w:rPr>
              <w:t>(A)</w:t>
            </w:r>
          </w:p>
        </w:tc>
        <w:tc>
          <w:tcPr>
            <w:tcW w:w="1453" w:type="dxa"/>
            <w:shd w:val="clear" w:color="auto" w:fill="621132"/>
            <w:vAlign w:val="center"/>
          </w:tcPr>
          <w:p w14:paraId="425974FE" w14:textId="77777777" w:rsidR="007532CF" w:rsidRPr="007532CF" w:rsidRDefault="007532CF" w:rsidP="007532CF">
            <w:pPr>
              <w:jc w:val="center"/>
              <w:rPr>
                <w:rFonts w:ascii="Calibri" w:eastAsia="Calibri" w:hAnsi="Calibri" w:cs="Calibri"/>
                <w:b/>
                <w:bCs/>
                <w:sz w:val="18"/>
                <w:szCs w:val="18"/>
              </w:rPr>
            </w:pPr>
            <w:r w:rsidRPr="007532CF">
              <w:rPr>
                <w:rFonts w:ascii="Calibri" w:eastAsia="Calibri" w:hAnsi="Calibri" w:cs="Calibri"/>
                <w:b/>
                <w:bCs/>
                <w:sz w:val="18"/>
                <w:szCs w:val="18"/>
              </w:rPr>
              <w:t>Puntuación máxima</w:t>
            </w:r>
          </w:p>
          <w:p w14:paraId="7CEA0FD5" w14:textId="77777777" w:rsidR="007532CF" w:rsidRPr="007532CF" w:rsidRDefault="007532CF" w:rsidP="007532CF">
            <w:pPr>
              <w:jc w:val="center"/>
              <w:rPr>
                <w:rFonts w:ascii="Calibri" w:eastAsia="Calibri" w:hAnsi="Calibri" w:cs="Calibri"/>
                <w:b/>
                <w:bCs/>
                <w:sz w:val="18"/>
                <w:szCs w:val="18"/>
              </w:rPr>
            </w:pPr>
            <w:r w:rsidRPr="007532CF">
              <w:rPr>
                <w:rFonts w:ascii="Calibri" w:eastAsia="Calibri" w:hAnsi="Calibri" w:cs="Calibri"/>
                <w:b/>
                <w:bCs/>
                <w:sz w:val="18"/>
                <w:szCs w:val="18"/>
              </w:rPr>
              <w:t>(B)</w:t>
            </w:r>
          </w:p>
        </w:tc>
        <w:tc>
          <w:tcPr>
            <w:tcW w:w="1453" w:type="dxa"/>
            <w:shd w:val="clear" w:color="auto" w:fill="621132"/>
            <w:vAlign w:val="center"/>
          </w:tcPr>
          <w:p w14:paraId="3A6E5D3C" w14:textId="77777777" w:rsidR="007532CF" w:rsidRPr="007532CF" w:rsidRDefault="007532CF" w:rsidP="007532CF">
            <w:pPr>
              <w:jc w:val="center"/>
              <w:rPr>
                <w:rFonts w:ascii="Calibri" w:eastAsia="Calibri" w:hAnsi="Calibri" w:cs="Calibri"/>
                <w:b/>
                <w:bCs/>
                <w:sz w:val="18"/>
                <w:szCs w:val="18"/>
              </w:rPr>
            </w:pPr>
            <w:r w:rsidRPr="007532CF">
              <w:rPr>
                <w:rFonts w:ascii="Calibri" w:eastAsia="Calibri" w:hAnsi="Calibri" w:cs="Calibri"/>
                <w:b/>
                <w:bCs/>
                <w:sz w:val="18"/>
                <w:szCs w:val="18"/>
              </w:rPr>
              <w:t xml:space="preserve">Valoración cuantitativa </w:t>
            </w:r>
          </w:p>
          <w:p w14:paraId="36FB8E34" w14:textId="77777777" w:rsidR="007532CF" w:rsidRPr="007532CF" w:rsidRDefault="007532CF" w:rsidP="007532CF">
            <w:pPr>
              <w:jc w:val="center"/>
              <w:rPr>
                <w:rFonts w:ascii="Calibri" w:eastAsia="Calibri" w:hAnsi="Calibri" w:cs="Calibri"/>
                <w:b/>
                <w:bCs/>
                <w:sz w:val="18"/>
                <w:szCs w:val="18"/>
              </w:rPr>
            </w:pPr>
            <w:r w:rsidRPr="007532CF">
              <w:rPr>
                <w:rFonts w:ascii="Calibri" w:eastAsia="Calibri" w:hAnsi="Calibri" w:cs="Calibri"/>
                <w:b/>
                <w:bCs/>
                <w:sz w:val="18"/>
                <w:szCs w:val="18"/>
              </w:rPr>
              <w:t>(B)/(A)</w:t>
            </w:r>
          </w:p>
        </w:tc>
      </w:tr>
      <w:tr w:rsidR="00B66D62" w:rsidRPr="007532CF" w14:paraId="46A0C394" w14:textId="77777777" w:rsidTr="007532CF">
        <w:trPr>
          <w:trHeight w:val="333"/>
        </w:trPr>
        <w:tc>
          <w:tcPr>
            <w:tcW w:w="704" w:type="dxa"/>
            <w:vAlign w:val="center"/>
          </w:tcPr>
          <w:p w14:paraId="57F142C0" w14:textId="7838AB3F" w:rsidR="00B66D62" w:rsidRPr="007532CF" w:rsidRDefault="00B66D62" w:rsidP="00B66D62">
            <w:pPr>
              <w:jc w:val="center"/>
              <w:rPr>
                <w:rFonts w:ascii="Calibri" w:eastAsia="Calibri" w:hAnsi="Calibri" w:cs="Calibri"/>
                <w:sz w:val="18"/>
                <w:szCs w:val="18"/>
              </w:rPr>
            </w:pPr>
            <w:r>
              <w:rPr>
                <w:rFonts w:ascii="Calibri" w:eastAsia="Calibri" w:hAnsi="Calibri" w:cs="Calibri"/>
                <w:sz w:val="18"/>
                <w:szCs w:val="18"/>
              </w:rPr>
              <w:t>1</w:t>
            </w:r>
          </w:p>
        </w:tc>
        <w:tc>
          <w:tcPr>
            <w:tcW w:w="2410" w:type="dxa"/>
            <w:tcMar>
              <w:top w:w="0" w:type="dxa"/>
              <w:left w:w="108" w:type="dxa"/>
              <w:bottom w:w="0" w:type="dxa"/>
              <w:right w:w="108" w:type="dxa"/>
            </w:tcMar>
            <w:vAlign w:val="center"/>
            <w:hideMark/>
          </w:tcPr>
          <w:p w14:paraId="5D9AA4FA" w14:textId="6ADCBDC3" w:rsidR="00B66D62" w:rsidRPr="007532CF" w:rsidRDefault="00B66D62" w:rsidP="00B66D62">
            <w:pPr>
              <w:rPr>
                <w:rFonts w:ascii="Calibri" w:eastAsia="Calibri" w:hAnsi="Calibri" w:cs="Calibri"/>
                <w:sz w:val="18"/>
                <w:szCs w:val="18"/>
              </w:rPr>
            </w:pPr>
            <w:r w:rsidRPr="004C6B87">
              <w:rPr>
                <w:rFonts w:eastAsia="Times" w:cstheme="minorHAnsi"/>
                <w:sz w:val="18"/>
                <w:szCs w:val="20"/>
              </w:rPr>
              <w:t>Diseño</w:t>
            </w:r>
          </w:p>
        </w:tc>
        <w:tc>
          <w:tcPr>
            <w:tcW w:w="1453" w:type="dxa"/>
            <w:tcMar>
              <w:top w:w="0" w:type="dxa"/>
              <w:left w:w="108" w:type="dxa"/>
              <w:bottom w:w="0" w:type="dxa"/>
              <w:right w:w="108" w:type="dxa"/>
            </w:tcMar>
            <w:vAlign w:val="center"/>
          </w:tcPr>
          <w:p w14:paraId="10B7F3DF" w14:textId="2AFD31C3" w:rsidR="00B66D62" w:rsidRPr="007532CF" w:rsidRDefault="00B66D62" w:rsidP="00B66D62">
            <w:pPr>
              <w:jc w:val="center"/>
              <w:rPr>
                <w:rFonts w:ascii="Calibri" w:eastAsia="Calibri" w:hAnsi="Calibri" w:cs="Calibri"/>
                <w:sz w:val="18"/>
                <w:szCs w:val="18"/>
              </w:rPr>
            </w:pPr>
            <w:r>
              <w:rPr>
                <w:rFonts w:eastAsia="Times" w:cstheme="minorHAnsi"/>
                <w:sz w:val="18"/>
                <w:szCs w:val="20"/>
              </w:rPr>
              <w:t>1-2</w:t>
            </w:r>
          </w:p>
        </w:tc>
        <w:tc>
          <w:tcPr>
            <w:tcW w:w="1453" w:type="dxa"/>
            <w:tcMar>
              <w:top w:w="0" w:type="dxa"/>
              <w:left w:w="108" w:type="dxa"/>
              <w:bottom w:w="0" w:type="dxa"/>
              <w:right w:w="108" w:type="dxa"/>
            </w:tcMar>
            <w:vAlign w:val="center"/>
          </w:tcPr>
          <w:p w14:paraId="7C137ECF" w14:textId="719E8FB6" w:rsidR="00B66D62" w:rsidRPr="007532CF" w:rsidRDefault="00B66D62" w:rsidP="00B66D62">
            <w:pPr>
              <w:jc w:val="center"/>
              <w:rPr>
                <w:rFonts w:ascii="Calibri" w:eastAsia="Calibri" w:hAnsi="Calibri" w:cs="Calibri"/>
                <w:sz w:val="18"/>
                <w:szCs w:val="18"/>
              </w:rPr>
            </w:pPr>
            <w:r>
              <w:rPr>
                <w:rFonts w:eastAsia="Times" w:cstheme="minorHAnsi"/>
                <w:sz w:val="18"/>
                <w:szCs w:val="20"/>
              </w:rPr>
              <w:t>2</w:t>
            </w:r>
          </w:p>
        </w:tc>
        <w:tc>
          <w:tcPr>
            <w:tcW w:w="1453" w:type="dxa"/>
            <w:vAlign w:val="center"/>
          </w:tcPr>
          <w:p w14:paraId="12F4D25F" w14:textId="067EEE28" w:rsidR="00B66D62" w:rsidRPr="007532CF" w:rsidRDefault="00B66D62" w:rsidP="00B66D62">
            <w:pPr>
              <w:jc w:val="center"/>
              <w:rPr>
                <w:rFonts w:ascii="Calibri" w:eastAsia="Calibri" w:hAnsi="Calibri" w:cs="Calibri"/>
                <w:sz w:val="18"/>
                <w:szCs w:val="18"/>
              </w:rPr>
            </w:pPr>
            <w:r>
              <w:rPr>
                <w:rFonts w:ascii="Calibri" w:eastAsia="Calibri" w:hAnsi="Calibri" w:cs="Calibri"/>
                <w:sz w:val="18"/>
                <w:szCs w:val="18"/>
              </w:rPr>
              <w:t>8</w:t>
            </w:r>
          </w:p>
        </w:tc>
        <w:tc>
          <w:tcPr>
            <w:tcW w:w="1453" w:type="dxa"/>
            <w:shd w:val="clear" w:color="auto" w:fill="F2F2F2"/>
            <w:vAlign w:val="center"/>
          </w:tcPr>
          <w:p w14:paraId="55375410" w14:textId="77777777" w:rsidR="00B66D62" w:rsidRPr="007532CF" w:rsidRDefault="00B66D62" w:rsidP="00B66D62">
            <w:pPr>
              <w:jc w:val="center"/>
              <w:rPr>
                <w:rFonts w:ascii="Calibri" w:eastAsia="Calibri" w:hAnsi="Calibri" w:cs="Calibri"/>
                <w:b/>
                <w:bCs/>
                <w:sz w:val="18"/>
                <w:szCs w:val="18"/>
              </w:rPr>
            </w:pPr>
            <w:r w:rsidRPr="007532CF">
              <w:rPr>
                <w:rFonts w:ascii="Calibri" w:eastAsia="Calibri" w:hAnsi="Calibri" w:cs="Calibri"/>
                <w:b/>
                <w:bCs/>
                <w:sz w:val="18"/>
                <w:szCs w:val="18"/>
              </w:rPr>
              <w:t>4</w:t>
            </w:r>
          </w:p>
        </w:tc>
      </w:tr>
      <w:tr w:rsidR="00B66D62" w:rsidRPr="007532CF" w14:paraId="08F11630" w14:textId="77777777" w:rsidTr="007532CF">
        <w:trPr>
          <w:trHeight w:val="333"/>
        </w:trPr>
        <w:tc>
          <w:tcPr>
            <w:tcW w:w="704" w:type="dxa"/>
            <w:vAlign w:val="center"/>
          </w:tcPr>
          <w:p w14:paraId="207BCF79" w14:textId="14661EE7" w:rsidR="00B66D62" w:rsidRPr="007532CF" w:rsidRDefault="00B66D62" w:rsidP="00B66D62">
            <w:pPr>
              <w:jc w:val="center"/>
              <w:rPr>
                <w:rFonts w:ascii="Calibri" w:eastAsia="Calibri" w:hAnsi="Calibri" w:cs="Calibri"/>
                <w:sz w:val="18"/>
                <w:szCs w:val="18"/>
              </w:rPr>
            </w:pPr>
            <w:r>
              <w:rPr>
                <w:rFonts w:ascii="Calibri" w:eastAsia="Calibri" w:hAnsi="Calibri" w:cs="Calibri"/>
                <w:sz w:val="18"/>
                <w:szCs w:val="18"/>
              </w:rPr>
              <w:t>2</w:t>
            </w:r>
          </w:p>
        </w:tc>
        <w:tc>
          <w:tcPr>
            <w:tcW w:w="2410" w:type="dxa"/>
            <w:tcMar>
              <w:top w:w="0" w:type="dxa"/>
              <w:left w:w="108" w:type="dxa"/>
              <w:bottom w:w="0" w:type="dxa"/>
              <w:right w:w="108" w:type="dxa"/>
            </w:tcMar>
            <w:vAlign w:val="center"/>
          </w:tcPr>
          <w:p w14:paraId="48D30C1B" w14:textId="1C4AB90F" w:rsidR="00B66D62" w:rsidRPr="007532CF" w:rsidRDefault="00B66D62" w:rsidP="00B66D62">
            <w:pPr>
              <w:rPr>
                <w:rFonts w:ascii="Calibri" w:eastAsia="Calibri" w:hAnsi="Calibri" w:cs="Calibri"/>
                <w:sz w:val="18"/>
                <w:szCs w:val="18"/>
              </w:rPr>
            </w:pPr>
            <w:r w:rsidRPr="004C6B87">
              <w:rPr>
                <w:rFonts w:eastAsia="Times" w:cstheme="minorHAnsi"/>
                <w:sz w:val="18"/>
                <w:szCs w:val="20"/>
              </w:rPr>
              <w:t>Planeaci</w:t>
            </w:r>
            <w:r>
              <w:rPr>
                <w:rFonts w:eastAsia="Times" w:cstheme="minorHAnsi"/>
                <w:sz w:val="18"/>
                <w:szCs w:val="20"/>
              </w:rPr>
              <w:t>ón</w:t>
            </w:r>
          </w:p>
        </w:tc>
        <w:tc>
          <w:tcPr>
            <w:tcW w:w="1453" w:type="dxa"/>
            <w:tcMar>
              <w:top w:w="0" w:type="dxa"/>
              <w:left w:w="108" w:type="dxa"/>
              <w:bottom w:w="0" w:type="dxa"/>
              <w:right w:w="108" w:type="dxa"/>
            </w:tcMar>
            <w:vAlign w:val="center"/>
          </w:tcPr>
          <w:p w14:paraId="638435A8" w14:textId="699D0B9F" w:rsidR="00B66D62" w:rsidRPr="007532CF" w:rsidRDefault="00B66D62" w:rsidP="00B66D62">
            <w:pPr>
              <w:jc w:val="center"/>
              <w:rPr>
                <w:rFonts w:ascii="Calibri" w:eastAsia="Calibri" w:hAnsi="Calibri" w:cs="Calibri"/>
                <w:sz w:val="18"/>
                <w:szCs w:val="18"/>
              </w:rPr>
            </w:pPr>
            <w:r>
              <w:rPr>
                <w:rFonts w:eastAsia="Times" w:cstheme="minorHAnsi"/>
                <w:sz w:val="18"/>
                <w:szCs w:val="20"/>
              </w:rPr>
              <w:t>3-4</w:t>
            </w:r>
          </w:p>
        </w:tc>
        <w:tc>
          <w:tcPr>
            <w:tcW w:w="1453" w:type="dxa"/>
            <w:tcMar>
              <w:top w:w="0" w:type="dxa"/>
              <w:left w:w="108" w:type="dxa"/>
              <w:bottom w:w="0" w:type="dxa"/>
              <w:right w:w="108" w:type="dxa"/>
            </w:tcMar>
            <w:vAlign w:val="center"/>
          </w:tcPr>
          <w:p w14:paraId="620B63AB" w14:textId="7C159BAA" w:rsidR="00B66D62" w:rsidRPr="007532CF" w:rsidRDefault="00B66D62" w:rsidP="00B66D62">
            <w:pPr>
              <w:jc w:val="center"/>
              <w:rPr>
                <w:rFonts w:ascii="Calibri" w:eastAsia="Calibri" w:hAnsi="Calibri" w:cs="Calibri"/>
                <w:sz w:val="18"/>
                <w:szCs w:val="18"/>
              </w:rPr>
            </w:pPr>
            <w:r>
              <w:rPr>
                <w:rFonts w:eastAsia="Times" w:cstheme="minorHAnsi"/>
                <w:sz w:val="18"/>
                <w:szCs w:val="20"/>
              </w:rPr>
              <w:t>2</w:t>
            </w:r>
          </w:p>
        </w:tc>
        <w:tc>
          <w:tcPr>
            <w:tcW w:w="1453" w:type="dxa"/>
            <w:vAlign w:val="center"/>
          </w:tcPr>
          <w:p w14:paraId="69FB77B4" w14:textId="19FB96E2" w:rsidR="00B66D62" w:rsidRPr="007532CF" w:rsidRDefault="00B66D62" w:rsidP="00B66D62">
            <w:pPr>
              <w:jc w:val="center"/>
              <w:rPr>
                <w:rFonts w:ascii="Calibri" w:eastAsia="Calibri" w:hAnsi="Calibri" w:cs="Calibri"/>
                <w:sz w:val="18"/>
                <w:szCs w:val="18"/>
              </w:rPr>
            </w:pPr>
            <w:r>
              <w:rPr>
                <w:rFonts w:ascii="Calibri" w:eastAsia="Calibri" w:hAnsi="Calibri" w:cs="Calibri"/>
                <w:sz w:val="18"/>
                <w:szCs w:val="18"/>
              </w:rPr>
              <w:t>8</w:t>
            </w:r>
          </w:p>
        </w:tc>
        <w:tc>
          <w:tcPr>
            <w:tcW w:w="1453" w:type="dxa"/>
            <w:shd w:val="clear" w:color="auto" w:fill="F2F2F2"/>
            <w:vAlign w:val="center"/>
          </w:tcPr>
          <w:p w14:paraId="6F2C1366" w14:textId="77777777" w:rsidR="00B66D62" w:rsidRPr="007532CF" w:rsidRDefault="00B66D62" w:rsidP="00B66D62">
            <w:pPr>
              <w:jc w:val="center"/>
              <w:rPr>
                <w:rFonts w:ascii="Calibri" w:eastAsia="Calibri" w:hAnsi="Calibri" w:cs="Calibri"/>
                <w:b/>
                <w:bCs/>
                <w:sz w:val="18"/>
                <w:szCs w:val="18"/>
              </w:rPr>
            </w:pPr>
            <w:r w:rsidRPr="007532CF">
              <w:rPr>
                <w:rFonts w:ascii="Calibri" w:eastAsia="Calibri" w:hAnsi="Calibri" w:cs="Calibri"/>
                <w:b/>
                <w:bCs/>
                <w:sz w:val="18"/>
                <w:szCs w:val="18"/>
              </w:rPr>
              <w:t>4</w:t>
            </w:r>
          </w:p>
        </w:tc>
      </w:tr>
      <w:tr w:rsidR="00B66D62" w:rsidRPr="007532CF" w14:paraId="28632FE3" w14:textId="77777777" w:rsidTr="007532CF">
        <w:trPr>
          <w:trHeight w:val="333"/>
        </w:trPr>
        <w:tc>
          <w:tcPr>
            <w:tcW w:w="704" w:type="dxa"/>
            <w:vAlign w:val="center"/>
          </w:tcPr>
          <w:p w14:paraId="23ECD2BB" w14:textId="4DC536EC" w:rsidR="00B66D62" w:rsidRPr="007532CF" w:rsidRDefault="00B66D62" w:rsidP="00B66D62">
            <w:pPr>
              <w:jc w:val="center"/>
              <w:rPr>
                <w:rFonts w:ascii="Calibri" w:eastAsia="Calibri" w:hAnsi="Calibri" w:cs="Calibri"/>
                <w:sz w:val="18"/>
                <w:szCs w:val="18"/>
              </w:rPr>
            </w:pPr>
            <w:r>
              <w:rPr>
                <w:rFonts w:ascii="Calibri" w:eastAsia="Calibri" w:hAnsi="Calibri" w:cs="Calibri"/>
                <w:sz w:val="18"/>
                <w:szCs w:val="18"/>
              </w:rPr>
              <w:t>3</w:t>
            </w:r>
          </w:p>
        </w:tc>
        <w:tc>
          <w:tcPr>
            <w:tcW w:w="2410" w:type="dxa"/>
            <w:tcMar>
              <w:top w:w="0" w:type="dxa"/>
              <w:left w:w="108" w:type="dxa"/>
              <w:bottom w:w="0" w:type="dxa"/>
              <w:right w:w="108" w:type="dxa"/>
            </w:tcMar>
            <w:vAlign w:val="center"/>
          </w:tcPr>
          <w:p w14:paraId="4F5D189D" w14:textId="148A6A11" w:rsidR="00B66D62" w:rsidRPr="007532CF" w:rsidRDefault="00B66D62" w:rsidP="00B66D62">
            <w:pPr>
              <w:rPr>
                <w:rFonts w:ascii="Calibri" w:eastAsia="Calibri" w:hAnsi="Calibri" w:cs="Calibri"/>
                <w:sz w:val="18"/>
                <w:szCs w:val="18"/>
              </w:rPr>
            </w:pPr>
            <w:r>
              <w:rPr>
                <w:rFonts w:eastAsia="Times" w:cstheme="minorHAnsi"/>
                <w:sz w:val="18"/>
                <w:szCs w:val="20"/>
              </w:rPr>
              <w:t>Operación</w:t>
            </w:r>
          </w:p>
        </w:tc>
        <w:tc>
          <w:tcPr>
            <w:tcW w:w="1453" w:type="dxa"/>
            <w:tcMar>
              <w:top w:w="0" w:type="dxa"/>
              <w:left w:w="108" w:type="dxa"/>
              <w:bottom w:w="0" w:type="dxa"/>
              <w:right w:w="108" w:type="dxa"/>
            </w:tcMar>
            <w:vAlign w:val="center"/>
          </w:tcPr>
          <w:p w14:paraId="41862038" w14:textId="33CC5403" w:rsidR="00B66D62" w:rsidRPr="007532CF" w:rsidRDefault="00B66D62" w:rsidP="00B66D62">
            <w:pPr>
              <w:jc w:val="center"/>
              <w:rPr>
                <w:rFonts w:ascii="Calibri" w:eastAsia="Calibri" w:hAnsi="Calibri" w:cs="Calibri"/>
                <w:sz w:val="18"/>
                <w:szCs w:val="18"/>
              </w:rPr>
            </w:pPr>
            <w:r>
              <w:rPr>
                <w:rFonts w:eastAsia="Times" w:cstheme="minorHAnsi"/>
                <w:sz w:val="18"/>
                <w:szCs w:val="20"/>
              </w:rPr>
              <w:t>5-7</w:t>
            </w:r>
          </w:p>
        </w:tc>
        <w:tc>
          <w:tcPr>
            <w:tcW w:w="1453" w:type="dxa"/>
            <w:tcMar>
              <w:top w:w="0" w:type="dxa"/>
              <w:left w:w="108" w:type="dxa"/>
              <w:bottom w:w="0" w:type="dxa"/>
              <w:right w:w="108" w:type="dxa"/>
            </w:tcMar>
            <w:vAlign w:val="center"/>
          </w:tcPr>
          <w:p w14:paraId="518ECE5F" w14:textId="1766472A" w:rsidR="00B66D62" w:rsidRPr="007532CF" w:rsidRDefault="00B66D62" w:rsidP="00B66D62">
            <w:pPr>
              <w:jc w:val="center"/>
              <w:rPr>
                <w:rFonts w:ascii="Calibri" w:eastAsia="Calibri" w:hAnsi="Calibri" w:cs="Calibri"/>
                <w:sz w:val="18"/>
                <w:szCs w:val="18"/>
              </w:rPr>
            </w:pPr>
            <w:r>
              <w:rPr>
                <w:rFonts w:eastAsia="Times" w:cstheme="minorHAnsi"/>
                <w:sz w:val="18"/>
                <w:szCs w:val="20"/>
              </w:rPr>
              <w:t>3</w:t>
            </w:r>
          </w:p>
        </w:tc>
        <w:tc>
          <w:tcPr>
            <w:tcW w:w="1453" w:type="dxa"/>
            <w:vAlign w:val="center"/>
          </w:tcPr>
          <w:p w14:paraId="6E8FFE08" w14:textId="4B25BA9C" w:rsidR="00B66D62" w:rsidRPr="007532CF" w:rsidRDefault="00B66D62" w:rsidP="00B66D62">
            <w:pPr>
              <w:jc w:val="center"/>
              <w:rPr>
                <w:rFonts w:ascii="Calibri" w:eastAsia="Calibri" w:hAnsi="Calibri" w:cs="Calibri"/>
                <w:sz w:val="18"/>
                <w:szCs w:val="18"/>
              </w:rPr>
            </w:pPr>
            <w:r>
              <w:rPr>
                <w:rFonts w:ascii="Calibri" w:eastAsia="Calibri" w:hAnsi="Calibri" w:cs="Calibri"/>
                <w:sz w:val="18"/>
                <w:szCs w:val="18"/>
              </w:rPr>
              <w:t>12</w:t>
            </w:r>
          </w:p>
        </w:tc>
        <w:tc>
          <w:tcPr>
            <w:tcW w:w="1453" w:type="dxa"/>
            <w:shd w:val="clear" w:color="auto" w:fill="F2F2F2"/>
            <w:vAlign w:val="center"/>
          </w:tcPr>
          <w:p w14:paraId="25116BD9" w14:textId="77777777" w:rsidR="00B66D62" w:rsidRPr="007532CF" w:rsidRDefault="00B66D62" w:rsidP="00B66D62">
            <w:pPr>
              <w:jc w:val="center"/>
              <w:rPr>
                <w:rFonts w:ascii="Calibri" w:eastAsia="Calibri" w:hAnsi="Calibri" w:cs="Calibri"/>
                <w:b/>
                <w:bCs/>
                <w:sz w:val="18"/>
                <w:szCs w:val="18"/>
              </w:rPr>
            </w:pPr>
            <w:r w:rsidRPr="007532CF">
              <w:rPr>
                <w:rFonts w:ascii="Calibri" w:eastAsia="Calibri" w:hAnsi="Calibri" w:cs="Calibri"/>
                <w:b/>
                <w:bCs/>
                <w:sz w:val="18"/>
                <w:szCs w:val="18"/>
              </w:rPr>
              <w:t>4</w:t>
            </w:r>
          </w:p>
        </w:tc>
      </w:tr>
      <w:tr w:rsidR="00B66D62" w:rsidRPr="007532CF" w14:paraId="3219ED56" w14:textId="77777777" w:rsidTr="007532CF">
        <w:trPr>
          <w:trHeight w:val="333"/>
        </w:trPr>
        <w:tc>
          <w:tcPr>
            <w:tcW w:w="704" w:type="dxa"/>
            <w:vAlign w:val="center"/>
          </w:tcPr>
          <w:p w14:paraId="0030D8F5" w14:textId="14B76EE6" w:rsidR="00B66D62" w:rsidRPr="007532CF" w:rsidRDefault="00B66D62" w:rsidP="00B66D62">
            <w:pPr>
              <w:jc w:val="center"/>
              <w:rPr>
                <w:rFonts w:ascii="Calibri" w:eastAsia="Calibri" w:hAnsi="Calibri" w:cs="Calibri"/>
                <w:sz w:val="18"/>
                <w:szCs w:val="18"/>
              </w:rPr>
            </w:pPr>
            <w:r>
              <w:rPr>
                <w:rFonts w:ascii="Calibri" w:eastAsia="Calibri" w:hAnsi="Calibri" w:cs="Calibri"/>
                <w:sz w:val="18"/>
                <w:szCs w:val="18"/>
                <w:lang w:eastAsia="es-MX"/>
              </w:rPr>
              <w:t>4</w:t>
            </w:r>
          </w:p>
        </w:tc>
        <w:tc>
          <w:tcPr>
            <w:tcW w:w="2410" w:type="dxa"/>
            <w:tcMar>
              <w:top w:w="0" w:type="dxa"/>
              <w:left w:w="108" w:type="dxa"/>
              <w:bottom w:w="0" w:type="dxa"/>
              <w:right w:w="108" w:type="dxa"/>
            </w:tcMar>
            <w:vAlign w:val="center"/>
          </w:tcPr>
          <w:p w14:paraId="6CFFD909" w14:textId="1D2390DF" w:rsidR="00B66D62" w:rsidRPr="007532CF" w:rsidRDefault="00B66D62" w:rsidP="00B66D62">
            <w:pPr>
              <w:rPr>
                <w:rFonts w:ascii="Calibri" w:eastAsia="Calibri" w:hAnsi="Calibri" w:cs="Calibri"/>
                <w:sz w:val="18"/>
                <w:szCs w:val="18"/>
              </w:rPr>
            </w:pPr>
            <w:r>
              <w:rPr>
                <w:rFonts w:eastAsia="Times" w:cstheme="minorHAnsi"/>
                <w:sz w:val="18"/>
                <w:szCs w:val="20"/>
              </w:rPr>
              <w:t>Pertinencia</w:t>
            </w:r>
          </w:p>
        </w:tc>
        <w:tc>
          <w:tcPr>
            <w:tcW w:w="1453" w:type="dxa"/>
            <w:tcMar>
              <w:top w:w="0" w:type="dxa"/>
              <w:left w:w="108" w:type="dxa"/>
              <w:bottom w:w="0" w:type="dxa"/>
              <w:right w:w="108" w:type="dxa"/>
            </w:tcMar>
            <w:vAlign w:val="center"/>
          </w:tcPr>
          <w:p w14:paraId="2E362AA7" w14:textId="4C3EBA63" w:rsidR="00B66D62" w:rsidRPr="007532CF" w:rsidRDefault="00B66D62" w:rsidP="00B66D62">
            <w:pPr>
              <w:jc w:val="center"/>
              <w:rPr>
                <w:rFonts w:ascii="Calibri" w:eastAsia="Calibri" w:hAnsi="Calibri" w:cs="Calibri"/>
                <w:sz w:val="18"/>
                <w:szCs w:val="18"/>
              </w:rPr>
            </w:pPr>
            <w:r>
              <w:rPr>
                <w:rFonts w:eastAsia="Times" w:cstheme="minorHAnsi"/>
                <w:sz w:val="18"/>
                <w:szCs w:val="20"/>
              </w:rPr>
              <w:t>NA</w:t>
            </w:r>
          </w:p>
        </w:tc>
        <w:tc>
          <w:tcPr>
            <w:tcW w:w="1453" w:type="dxa"/>
            <w:tcMar>
              <w:top w:w="0" w:type="dxa"/>
              <w:left w:w="108" w:type="dxa"/>
              <w:bottom w:w="0" w:type="dxa"/>
              <w:right w:w="108" w:type="dxa"/>
            </w:tcMar>
            <w:vAlign w:val="center"/>
          </w:tcPr>
          <w:p w14:paraId="6F0F1E9C" w14:textId="2C1075FC" w:rsidR="00B66D62" w:rsidRPr="007532CF" w:rsidRDefault="00B66D62" w:rsidP="00B66D62">
            <w:pPr>
              <w:jc w:val="center"/>
              <w:rPr>
                <w:rFonts w:ascii="Calibri" w:eastAsia="Calibri" w:hAnsi="Calibri" w:cs="Calibri"/>
                <w:sz w:val="18"/>
                <w:szCs w:val="18"/>
              </w:rPr>
            </w:pPr>
            <w:r>
              <w:rPr>
                <w:rFonts w:eastAsia="Times" w:cstheme="minorHAnsi"/>
                <w:sz w:val="18"/>
                <w:szCs w:val="20"/>
              </w:rPr>
              <w:t>NA</w:t>
            </w:r>
          </w:p>
        </w:tc>
        <w:tc>
          <w:tcPr>
            <w:tcW w:w="1453" w:type="dxa"/>
            <w:vAlign w:val="center"/>
          </w:tcPr>
          <w:p w14:paraId="32162DA0" w14:textId="34AA8C3C" w:rsidR="00B66D62" w:rsidRPr="007532CF" w:rsidRDefault="00B66D62" w:rsidP="00B66D62">
            <w:pPr>
              <w:jc w:val="center"/>
              <w:rPr>
                <w:rFonts w:ascii="Calibri" w:eastAsia="Calibri" w:hAnsi="Calibri" w:cs="Calibri"/>
                <w:sz w:val="18"/>
                <w:szCs w:val="18"/>
              </w:rPr>
            </w:pPr>
            <w:r>
              <w:rPr>
                <w:rFonts w:ascii="Calibri" w:eastAsia="Calibri" w:hAnsi="Calibri" w:cs="Calibri"/>
                <w:sz w:val="18"/>
                <w:szCs w:val="18"/>
              </w:rPr>
              <w:t>NA</w:t>
            </w:r>
          </w:p>
        </w:tc>
        <w:tc>
          <w:tcPr>
            <w:tcW w:w="1453" w:type="dxa"/>
            <w:shd w:val="clear" w:color="auto" w:fill="F2F2F2"/>
            <w:vAlign w:val="center"/>
          </w:tcPr>
          <w:p w14:paraId="17E11CC8" w14:textId="2BB2B25B" w:rsidR="00B66D62" w:rsidRPr="007532CF" w:rsidRDefault="00B66D62" w:rsidP="00B66D62">
            <w:pPr>
              <w:jc w:val="center"/>
              <w:rPr>
                <w:rFonts w:ascii="Calibri" w:eastAsia="Calibri" w:hAnsi="Calibri" w:cs="Calibri"/>
                <w:b/>
                <w:bCs/>
                <w:sz w:val="18"/>
                <w:szCs w:val="18"/>
              </w:rPr>
            </w:pPr>
            <w:r>
              <w:rPr>
                <w:rFonts w:ascii="Calibri" w:eastAsia="Calibri" w:hAnsi="Calibri" w:cs="Calibri"/>
                <w:b/>
                <w:bCs/>
                <w:sz w:val="18"/>
                <w:szCs w:val="18"/>
              </w:rPr>
              <w:t>NA</w:t>
            </w:r>
          </w:p>
        </w:tc>
      </w:tr>
      <w:tr w:rsidR="007532CF" w:rsidRPr="007532CF" w14:paraId="02F1619F" w14:textId="77777777" w:rsidTr="007532CF">
        <w:trPr>
          <w:trHeight w:val="194"/>
        </w:trPr>
        <w:tc>
          <w:tcPr>
            <w:tcW w:w="704" w:type="dxa"/>
            <w:shd w:val="clear" w:color="auto" w:fill="B38E5D"/>
            <w:vAlign w:val="center"/>
          </w:tcPr>
          <w:p w14:paraId="74A188A3" w14:textId="77777777" w:rsidR="007532CF" w:rsidRPr="007532CF" w:rsidRDefault="007532CF" w:rsidP="007532CF">
            <w:pPr>
              <w:rPr>
                <w:rFonts w:ascii="Calibri" w:eastAsia="Calibri" w:hAnsi="Calibri" w:cs="Calibri"/>
                <w:b/>
                <w:bCs/>
                <w:sz w:val="18"/>
                <w:szCs w:val="18"/>
              </w:rPr>
            </w:pPr>
          </w:p>
        </w:tc>
        <w:tc>
          <w:tcPr>
            <w:tcW w:w="2410" w:type="dxa"/>
            <w:shd w:val="clear" w:color="auto" w:fill="B38E5D"/>
            <w:tcMar>
              <w:top w:w="0" w:type="dxa"/>
              <w:left w:w="108" w:type="dxa"/>
              <w:bottom w:w="0" w:type="dxa"/>
              <w:right w:w="108" w:type="dxa"/>
            </w:tcMar>
            <w:vAlign w:val="center"/>
            <w:hideMark/>
          </w:tcPr>
          <w:p w14:paraId="7403D138" w14:textId="77777777" w:rsidR="007532CF" w:rsidRPr="007532CF" w:rsidRDefault="007532CF" w:rsidP="007532CF">
            <w:pPr>
              <w:jc w:val="center"/>
              <w:rPr>
                <w:rFonts w:ascii="Calibri" w:eastAsia="Cambria" w:hAnsi="Calibri" w:cs="Calibri"/>
                <w:b/>
                <w:bCs/>
                <w:color w:val="FFFFFF"/>
                <w:sz w:val="18"/>
                <w:szCs w:val="18"/>
              </w:rPr>
            </w:pPr>
            <w:r w:rsidRPr="007532CF">
              <w:rPr>
                <w:rFonts w:ascii="Calibri" w:eastAsia="Calibri" w:hAnsi="Calibri" w:cs="Calibri"/>
                <w:b/>
                <w:bCs/>
                <w:color w:val="FFFFFF"/>
                <w:sz w:val="18"/>
                <w:szCs w:val="18"/>
              </w:rPr>
              <w:t>TOTAL</w:t>
            </w:r>
          </w:p>
        </w:tc>
        <w:tc>
          <w:tcPr>
            <w:tcW w:w="1453" w:type="dxa"/>
            <w:shd w:val="clear" w:color="auto" w:fill="B38E5D"/>
            <w:tcMar>
              <w:top w:w="0" w:type="dxa"/>
              <w:left w:w="108" w:type="dxa"/>
              <w:bottom w:w="0" w:type="dxa"/>
              <w:right w:w="108" w:type="dxa"/>
            </w:tcMar>
            <w:vAlign w:val="center"/>
            <w:hideMark/>
          </w:tcPr>
          <w:p w14:paraId="517E42DC" w14:textId="69649FF6" w:rsidR="007532CF" w:rsidRPr="007532CF" w:rsidRDefault="00B66D62" w:rsidP="007532CF">
            <w:pPr>
              <w:jc w:val="center"/>
              <w:rPr>
                <w:rFonts w:ascii="Calibri" w:eastAsia="Cambria" w:hAnsi="Calibri" w:cs="Calibri"/>
                <w:b/>
                <w:bCs/>
                <w:color w:val="FFFFFF"/>
                <w:sz w:val="18"/>
                <w:szCs w:val="18"/>
              </w:rPr>
            </w:pPr>
            <w:r>
              <w:rPr>
                <w:rFonts w:ascii="Calibri" w:eastAsia="Cambria" w:hAnsi="Calibri" w:cs="Calibri"/>
                <w:b/>
                <w:bCs/>
                <w:color w:val="FFFFFF"/>
                <w:sz w:val="18"/>
                <w:szCs w:val="18"/>
              </w:rPr>
              <w:t>7</w:t>
            </w:r>
          </w:p>
        </w:tc>
        <w:tc>
          <w:tcPr>
            <w:tcW w:w="1453" w:type="dxa"/>
            <w:shd w:val="clear" w:color="auto" w:fill="B38E5D"/>
            <w:tcMar>
              <w:top w:w="0" w:type="dxa"/>
              <w:left w:w="108" w:type="dxa"/>
              <w:bottom w:w="0" w:type="dxa"/>
              <w:right w:w="108" w:type="dxa"/>
            </w:tcMar>
            <w:vAlign w:val="center"/>
            <w:hideMark/>
          </w:tcPr>
          <w:p w14:paraId="73D7D2F4" w14:textId="0C7209B0" w:rsidR="007532CF" w:rsidRPr="007532CF" w:rsidRDefault="00B66D62" w:rsidP="007532CF">
            <w:pPr>
              <w:jc w:val="center"/>
              <w:rPr>
                <w:rFonts w:ascii="Calibri" w:eastAsia="Cambria" w:hAnsi="Calibri" w:cs="Calibri"/>
                <w:b/>
                <w:bCs/>
                <w:color w:val="FFFFFF"/>
                <w:sz w:val="18"/>
                <w:szCs w:val="18"/>
              </w:rPr>
            </w:pPr>
            <w:r>
              <w:rPr>
                <w:rFonts w:ascii="Calibri" w:eastAsia="Cambria" w:hAnsi="Calibri" w:cs="Calibri"/>
                <w:b/>
                <w:bCs/>
                <w:color w:val="FFFFFF"/>
                <w:sz w:val="18"/>
                <w:szCs w:val="18"/>
              </w:rPr>
              <w:t>7</w:t>
            </w:r>
          </w:p>
        </w:tc>
        <w:tc>
          <w:tcPr>
            <w:tcW w:w="1453" w:type="dxa"/>
            <w:shd w:val="clear" w:color="auto" w:fill="B38E5D"/>
            <w:vAlign w:val="center"/>
          </w:tcPr>
          <w:p w14:paraId="39C4BD19" w14:textId="430C3313" w:rsidR="007532CF" w:rsidRPr="007532CF" w:rsidRDefault="00B66D62" w:rsidP="007532CF">
            <w:pPr>
              <w:jc w:val="center"/>
              <w:rPr>
                <w:rFonts w:ascii="Calibri" w:eastAsia="Cambria" w:hAnsi="Calibri" w:cs="Calibri"/>
                <w:b/>
                <w:bCs/>
                <w:color w:val="FFFFFF"/>
                <w:sz w:val="18"/>
                <w:szCs w:val="18"/>
              </w:rPr>
            </w:pPr>
            <w:r>
              <w:rPr>
                <w:rFonts w:ascii="Calibri" w:eastAsia="Cambria" w:hAnsi="Calibri" w:cs="Calibri"/>
                <w:b/>
                <w:bCs/>
                <w:color w:val="FFFFFF"/>
                <w:sz w:val="18"/>
                <w:szCs w:val="18"/>
              </w:rPr>
              <w:t>28</w:t>
            </w:r>
          </w:p>
        </w:tc>
        <w:tc>
          <w:tcPr>
            <w:tcW w:w="1453" w:type="dxa"/>
            <w:shd w:val="clear" w:color="auto" w:fill="285C4D"/>
            <w:vAlign w:val="center"/>
          </w:tcPr>
          <w:p w14:paraId="4B9735A2" w14:textId="77777777" w:rsidR="007532CF" w:rsidRPr="007532CF" w:rsidRDefault="007532CF" w:rsidP="007532CF">
            <w:pPr>
              <w:jc w:val="center"/>
              <w:rPr>
                <w:rFonts w:ascii="Calibri" w:eastAsia="Calibri" w:hAnsi="Calibri" w:cs="Calibri"/>
                <w:b/>
                <w:bCs/>
                <w:color w:val="FFFFFF"/>
                <w:sz w:val="18"/>
                <w:szCs w:val="18"/>
              </w:rPr>
            </w:pPr>
            <w:r w:rsidRPr="007532CF">
              <w:rPr>
                <w:rFonts w:ascii="Calibri" w:eastAsia="Calibri" w:hAnsi="Calibri" w:cs="Calibri"/>
                <w:b/>
                <w:bCs/>
                <w:color w:val="FFFFFF"/>
                <w:sz w:val="18"/>
                <w:szCs w:val="18"/>
              </w:rPr>
              <w:t>4</w:t>
            </w:r>
          </w:p>
        </w:tc>
      </w:tr>
    </w:tbl>
    <w:p w14:paraId="013AB51B" w14:textId="243D2C51" w:rsidR="007532CF" w:rsidRDefault="007532CF" w:rsidP="007532CF">
      <w:pPr>
        <w:jc w:val="both"/>
        <w:rPr>
          <w:rFonts w:ascii="Calibri" w:eastAsia="Calibri" w:hAnsi="Calibri" w:cs="Calibri"/>
          <w:sz w:val="20"/>
          <w:szCs w:val="20"/>
        </w:rPr>
      </w:pPr>
    </w:p>
    <w:p w14:paraId="444283F5" w14:textId="479E7F22" w:rsidR="007532CF" w:rsidRPr="007532CF" w:rsidRDefault="007532CF" w:rsidP="007532CF">
      <w:pPr>
        <w:jc w:val="both"/>
        <w:rPr>
          <w:rFonts w:ascii="Calibri" w:eastAsia="Calibri" w:hAnsi="Calibri" w:cs="Calibri"/>
          <w:sz w:val="20"/>
          <w:szCs w:val="20"/>
        </w:rPr>
      </w:pPr>
      <w:r w:rsidRPr="007532CF">
        <w:rPr>
          <w:rFonts w:ascii="Calibri" w:eastAsia="Calibri" w:hAnsi="Calibri" w:cs="Calibri"/>
          <w:sz w:val="20"/>
          <w:szCs w:val="20"/>
        </w:rPr>
        <w:t xml:space="preserve">La </w:t>
      </w:r>
      <w:r w:rsidRPr="007532CF">
        <w:rPr>
          <w:rFonts w:ascii="Calibri" w:eastAsia="Calibri" w:hAnsi="Calibri" w:cs="Calibri"/>
          <w:b/>
          <w:sz w:val="20"/>
          <w:szCs w:val="20"/>
        </w:rPr>
        <w:t xml:space="preserve">valoración cuantitativa </w:t>
      </w:r>
      <w:r w:rsidRPr="007532CF">
        <w:rPr>
          <w:rFonts w:ascii="Calibri" w:eastAsia="Calibri" w:hAnsi="Calibri" w:cs="Calibri"/>
          <w:sz w:val="20"/>
          <w:szCs w:val="20"/>
        </w:rPr>
        <w:t xml:space="preserve">deberá considerar el </w:t>
      </w:r>
      <w:r w:rsidRPr="007532CF">
        <w:rPr>
          <w:rFonts w:ascii="Calibri" w:eastAsia="Calibri" w:hAnsi="Calibri" w:cs="Calibri"/>
          <w:sz w:val="20"/>
          <w:szCs w:val="20"/>
          <w:u w:val="single"/>
        </w:rPr>
        <w:t>total de puntos obtenidos en la evaluación</w:t>
      </w:r>
      <w:r w:rsidRPr="007532CF">
        <w:rPr>
          <w:rFonts w:ascii="Calibri" w:eastAsia="Calibri" w:hAnsi="Calibri" w:cs="Calibri"/>
          <w:sz w:val="20"/>
          <w:szCs w:val="20"/>
        </w:rPr>
        <w:t xml:space="preserve"> con respecto al total de los </w:t>
      </w:r>
      <w:r w:rsidR="00B66D62">
        <w:rPr>
          <w:rFonts w:ascii="Calibri" w:eastAsia="Calibri" w:hAnsi="Calibri" w:cs="Calibri"/>
          <w:sz w:val="20"/>
          <w:szCs w:val="20"/>
        </w:rPr>
        <w:t>28</w:t>
      </w:r>
      <w:r w:rsidRPr="007532CF">
        <w:rPr>
          <w:rFonts w:ascii="Calibri" w:eastAsia="Calibri" w:hAnsi="Calibri" w:cs="Calibri"/>
          <w:sz w:val="20"/>
          <w:szCs w:val="20"/>
        </w:rPr>
        <w:t xml:space="preserve"> puntos máximos posibles, así como las </w:t>
      </w:r>
      <w:r w:rsidR="00B66D62">
        <w:rPr>
          <w:rFonts w:ascii="Calibri" w:eastAsia="Calibri" w:hAnsi="Calibri" w:cs="Calibri"/>
          <w:sz w:val="20"/>
          <w:szCs w:val="20"/>
        </w:rPr>
        <w:t>7</w:t>
      </w:r>
      <w:r w:rsidRPr="007532CF">
        <w:rPr>
          <w:rFonts w:ascii="Calibri" w:eastAsia="Calibri" w:hAnsi="Calibri" w:cs="Calibri"/>
          <w:sz w:val="20"/>
          <w:szCs w:val="20"/>
        </w:rPr>
        <w:t xml:space="preserve"> preguntas con valoración cuantitativa que la integran, descontando las que resulten identificadas como “No aplica”. La valoración cuantitativa global máxima de la evaluación será igual a 4 (cuatro). </w:t>
      </w:r>
    </w:p>
    <w:p w14:paraId="46CD32DA" w14:textId="77777777" w:rsidR="007532CF" w:rsidRPr="007532CF" w:rsidRDefault="007532CF" w:rsidP="007532CF">
      <w:pPr>
        <w:jc w:val="both"/>
        <w:rPr>
          <w:rFonts w:ascii="Calibri" w:eastAsia="Calibri" w:hAnsi="Calibri" w:cs="Calibri"/>
          <w:sz w:val="20"/>
          <w:szCs w:val="20"/>
        </w:rPr>
      </w:pPr>
    </w:p>
    <w:p w14:paraId="4924AEA9" w14:textId="77777777" w:rsidR="007532CF" w:rsidRPr="007532CF" w:rsidRDefault="007532CF" w:rsidP="007532CF">
      <w:pPr>
        <w:jc w:val="both"/>
        <w:rPr>
          <w:rFonts w:ascii="Calibri" w:eastAsia="Calibri" w:hAnsi="Calibri" w:cs="Calibri"/>
          <w:sz w:val="20"/>
          <w:szCs w:val="20"/>
        </w:rPr>
      </w:pPr>
      <w:r w:rsidRPr="007532CF">
        <w:rPr>
          <w:rFonts w:ascii="Calibri" w:eastAsia="Calibri" w:hAnsi="Calibri" w:cs="Calibri"/>
          <w:sz w:val="20"/>
          <w:szCs w:val="20"/>
        </w:rPr>
        <w:t xml:space="preserve">En el siguiente </w:t>
      </w:r>
      <w:r w:rsidRPr="007532CF">
        <w:rPr>
          <w:rFonts w:ascii="Calibri" w:eastAsia="Calibri" w:hAnsi="Calibri" w:cs="Calibri"/>
          <w:b/>
          <w:sz w:val="20"/>
          <w:szCs w:val="20"/>
        </w:rPr>
        <w:t>ejemplo</w:t>
      </w:r>
      <w:r w:rsidRPr="007532CF">
        <w:rPr>
          <w:rFonts w:ascii="Calibri" w:eastAsia="Calibri" w:hAnsi="Calibri" w:cs="Calibri"/>
          <w:sz w:val="20"/>
          <w:szCs w:val="20"/>
        </w:rPr>
        <w:t xml:space="preserve"> se presenta la estimación para un </w:t>
      </w:r>
      <w:proofErr w:type="spellStart"/>
      <w:r w:rsidRPr="007532CF">
        <w:rPr>
          <w:rFonts w:ascii="Calibri" w:eastAsia="Calibri" w:hAnsi="Calibri" w:cs="Calibri"/>
          <w:sz w:val="20"/>
          <w:szCs w:val="20"/>
        </w:rPr>
        <w:t>Pp</w:t>
      </w:r>
      <w:proofErr w:type="spellEnd"/>
      <w:r w:rsidRPr="007532CF">
        <w:rPr>
          <w:rFonts w:ascii="Calibri" w:eastAsia="Calibri" w:hAnsi="Calibri" w:cs="Calibri"/>
          <w:sz w:val="20"/>
          <w:szCs w:val="20"/>
        </w:rPr>
        <w:t xml:space="preserve"> hipotético que alcanza un nivel de valoración cuantitativa global igual a 3 (tres):</w:t>
      </w:r>
    </w:p>
    <w:p w14:paraId="1F4D5E97" w14:textId="77777777" w:rsidR="007532CF" w:rsidRPr="007532CF" w:rsidRDefault="007532CF" w:rsidP="007532CF">
      <w:pPr>
        <w:jc w:val="both"/>
        <w:rPr>
          <w:rFonts w:ascii="Calibri" w:eastAsia="Calibri" w:hAnsi="Calibri" w:cs="Calibri"/>
          <w:sz w:val="20"/>
          <w:szCs w:val="20"/>
        </w:rPr>
      </w:pPr>
    </w:p>
    <w:p w14:paraId="76328E7C" w14:textId="2DBAB932" w:rsidR="007532CF" w:rsidRPr="007532CF" w:rsidRDefault="007532CF" w:rsidP="007532CF">
      <w:pPr>
        <w:jc w:val="center"/>
        <w:rPr>
          <w:rFonts w:ascii="Calibri" w:eastAsia="Calibri" w:hAnsi="Calibri" w:cs="Calibri"/>
          <w:b/>
          <w:sz w:val="20"/>
          <w:szCs w:val="20"/>
        </w:rPr>
      </w:pPr>
      <w:r w:rsidRPr="007532CF">
        <w:rPr>
          <w:rFonts w:ascii="Calibri" w:eastAsia="Calibri" w:hAnsi="Calibri" w:cs="Calibri"/>
          <w:b/>
          <w:sz w:val="20"/>
          <w:szCs w:val="20"/>
        </w:rPr>
        <w:t xml:space="preserve">Tabla </w:t>
      </w:r>
      <w:r w:rsidR="00B66D62">
        <w:rPr>
          <w:rFonts w:ascii="Calibri" w:eastAsia="Calibri" w:hAnsi="Calibri" w:cs="Calibri"/>
          <w:b/>
          <w:sz w:val="20"/>
          <w:szCs w:val="20"/>
        </w:rPr>
        <w:t>3</w:t>
      </w:r>
      <w:r w:rsidRPr="007532CF">
        <w:rPr>
          <w:rFonts w:ascii="Calibri" w:eastAsia="Calibri" w:hAnsi="Calibri" w:cs="Calibri"/>
          <w:b/>
          <w:sz w:val="20"/>
          <w:szCs w:val="20"/>
        </w:rPr>
        <w:t>. Valoración máxima total (ejemplo)</w:t>
      </w:r>
    </w:p>
    <w:p w14:paraId="0C911DC4" w14:textId="5BC4616C" w:rsidR="007532CF" w:rsidRDefault="007532CF" w:rsidP="00E23062">
      <w:pPr>
        <w:rPr>
          <w:rFonts w:ascii="Calibri" w:eastAsia="Calibri" w:hAnsi="Calibri" w:cs="Calibri"/>
          <w:sz w:val="20"/>
          <w:szCs w:val="20"/>
        </w:rPr>
      </w:pPr>
    </w:p>
    <w:tbl>
      <w:tblPr>
        <w:tblW w:w="7473" w:type="dxa"/>
        <w:tblInd w:w="97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704"/>
        <w:gridCol w:w="2410"/>
        <w:gridCol w:w="1453"/>
        <w:gridCol w:w="1453"/>
        <w:gridCol w:w="1453"/>
      </w:tblGrid>
      <w:tr w:rsidR="00E23062" w:rsidRPr="007532CF" w14:paraId="7CDDB56B" w14:textId="77777777" w:rsidTr="00E23062">
        <w:trPr>
          <w:trHeight w:val="222"/>
          <w:tblHeader/>
        </w:trPr>
        <w:tc>
          <w:tcPr>
            <w:tcW w:w="704" w:type="dxa"/>
            <w:shd w:val="clear" w:color="auto" w:fill="621132"/>
            <w:vAlign w:val="center"/>
          </w:tcPr>
          <w:p w14:paraId="6D83918E" w14:textId="77777777" w:rsidR="00E23062" w:rsidRPr="007532CF" w:rsidRDefault="00E23062" w:rsidP="00E23062">
            <w:pPr>
              <w:jc w:val="center"/>
              <w:rPr>
                <w:rFonts w:ascii="Calibri" w:eastAsia="Calibri" w:hAnsi="Calibri" w:cs="Calibri"/>
                <w:b/>
                <w:bCs/>
                <w:sz w:val="18"/>
                <w:szCs w:val="18"/>
              </w:rPr>
            </w:pPr>
            <w:r w:rsidRPr="007532CF">
              <w:rPr>
                <w:rFonts w:ascii="Calibri" w:eastAsia="Calibri" w:hAnsi="Calibri" w:cs="Calibri"/>
                <w:b/>
                <w:bCs/>
                <w:sz w:val="18"/>
                <w:szCs w:val="18"/>
              </w:rPr>
              <w:t>No.</w:t>
            </w:r>
          </w:p>
        </w:tc>
        <w:tc>
          <w:tcPr>
            <w:tcW w:w="2410" w:type="dxa"/>
            <w:shd w:val="clear" w:color="auto" w:fill="621132"/>
            <w:vAlign w:val="center"/>
          </w:tcPr>
          <w:p w14:paraId="6B73F0BD" w14:textId="77777777" w:rsidR="00E23062" w:rsidRPr="007532CF" w:rsidRDefault="00E23062" w:rsidP="00E23062">
            <w:pPr>
              <w:jc w:val="center"/>
              <w:rPr>
                <w:rFonts w:ascii="Calibri" w:eastAsia="Cambria" w:hAnsi="Calibri" w:cs="Calibri"/>
                <w:b/>
                <w:bCs/>
                <w:sz w:val="18"/>
                <w:szCs w:val="18"/>
              </w:rPr>
            </w:pPr>
            <w:r w:rsidRPr="007532CF">
              <w:rPr>
                <w:rFonts w:ascii="Calibri" w:eastAsia="Calibri" w:hAnsi="Calibri" w:cs="Calibri"/>
                <w:b/>
                <w:bCs/>
                <w:sz w:val="18"/>
                <w:szCs w:val="18"/>
              </w:rPr>
              <w:t>Sección</w:t>
            </w:r>
          </w:p>
        </w:tc>
        <w:tc>
          <w:tcPr>
            <w:tcW w:w="1453" w:type="dxa"/>
            <w:shd w:val="clear" w:color="auto" w:fill="621132"/>
            <w:tcMar>
              <w:top w:w="0" w:type="dxa"/>
              <w:left w:w="108" w:type="dxa"/>
              <w:bottom w:w="0" w:type="dxa"/>
              <w:right w:w="108" w:type="dxa"/>
            </w:tcMar>
            <w:vAlign w:val="center"/>
            <w:hideMark/>
          </w:tcPr>
          <w:p w14:paraId="21776B54" w14:textId="77777777" w:rsidR="00E23062" w:rsidRPr="007532CF" w:rsidRDefault="00E23062" w:rsidP="00E23062">
            <w:pPr>
              <w:jc w:val="center"/>
              <w:rPr>
                <w:rFonts w:ascii="Calibri" w:eastAsia="Calibri" w:hAnsi="Calibri" w:cs="Calibri"/>
                <w:b/>
                <w:bCs/>
                <w:sz w:val="18"/>
                <w:szCs w:val="18"/>
              </w:rPr>
            </w:pPr>
            <w:r w:rsidRPr="007532CF">
              <w:rPr>
                <w:rFonts w:ascii="Calibri" w:eastAsia="Calibri" w:hAnsi="Calibri" w:cs="Calibri"/>
                <w:b/>
                <w:bCs/>
                <w:sz w:val="18"/>
                <w:szCs w:val="18"/>
              </w:rPr>
              <w:t>Total de preguntas</w:t>
            </w:r>
          </w:p>
          <w:p w14:paraId="7D5D325B" w14:textId="77777777" w:rsidR="00E23062" w:rsidRPr="007532CF" w:rsidRDefault="00E23062" w:rsidP="00E23062">
            <w:pPr>
              <w:jc w:val="center"/>
              <w:rPr>
                <w:rFonts w:ascii="Calibri" w:eastAsia="Calibri" w:hAnsi="Calibri" w:cs="Calibri"/>
                <w:b/>
                <w:bCs/>
                <w:sz w:val="18"/>
                <w:szCs w:val="18"/>
              </w:rPr>
            </w:pPr>
            <w:r w:rsidRPr="007532CF">
              <w:rPr>
                <w:rFonts w:ascii="Calibri" w:eastAsia="Calibri" w:hAnsi="Calibri" w:cs="Calibri"/>
                <w:b/>
                <w:bCs/>
                <w:sz w:val="18"/>
                <w:szCs w:val="18"/>
              </w:rPr>
              <w:t>(A)</w:t>
            </w:r>
          </w:p>
        </w:tc>
        <w:tc>
          <w:tcPr>
            <w:tcW w:w="1453" w:type="dxa"/>
            <w:shd w:val="clear" w:color="auto" w:fill="621132"/>
            <w:vAlign w:val="center"/>
          </w:tcPr>
          <w:p w14:paraId="7B61B9C7" w14:textId="77777777" w:rsidR="00E23062" w:rsidRPr="007532CF" w:rsidRDefault="00E23062" w:rsidP="00E23062">
            <w:pPr>
              <w:jc w:val="center"/>
              <w:rPr>
                <w:rFonts w:ascii="Calibri" w:eastAsia="Calibri" w:hAnsi="Calibri" w:cs="Calibri"/>
                <w:b/>
                <w:bCs/>
                <w:sz w:val="18"/>
                <w:szCs w:val="18"/>
              </w:rPr>
            </w:pPr>
            <w:r w:rsidRPr="007532CF">
              <w:rPr>
                <w:rFonts w:ascii="Calibri" w:eastAsia="Calibri" w:hAnsi="Calibri" w:cs="Calibri"/>
                <w:b/>
                <w:bCs/>
                <w:sz w:val="18"/>
                <w:szCs w:val="18"/>
              </w:rPr>
              <w:t>Puntuación máxima</w:t>
            </w:r>
          </w:p>
          <w:p w14:paraId="6F20F6B5" w14:textId="77777777" w:rsidR="00E23062" w:rsidRPr="007532CF" w:rsidRDefault="00E23062" w:rsidP="00E23062">
            <w:pPr>
              <w:jc w:val="center"/>
              <w:rPr>
                <w:rFonts w:ascii="Calibri" w:eastAsia="Calibri" w:hAnsi="Calibri" w:cs="Calibri"/>
                <w:b/>
                <w:bCs/>
                <w:sz w:val="18"/>
                <w:szCs w:val="18"/>
              </w:rPr>
            </w:pPr>
            <w:r w:rsidRPr="007532CF">
              <w:rPr>
                <w:rFonts w:ascii="Calibri" w:eastAsia="Calibri" w:hAnsi="Calibri" w:cs="Calibri"/>
                <w:b/>
                <w:bCs/>
                <w:sz w:val="18"/>
                <w:szCs w:val="18"/>
              </w:rPr>
              <w:t>(B)</w:t>
            </w:r>
          </w:p>
        </w:tc>
        <w:tc>
          <w:tcPr>
            <w:tcW w:w="1453" w:type="dxa"/>
            <w:shd w:val="clear" w:color="auto" w:fill="621132"/>
            <w:vAlign w:val="center"/>
          </w:tcPr>
          <w:p w14:paraId="5EA581DA" w14:textId="3C9E97BE" w:rsidR="00E23062" w:rsidRPr="007532CF" w:rsidRDefault="00E23062" w:rsidP="00E23062">
            <w:pPr>
              <w:jc w:val="center"/>
              <w:rPr>
                <w:rFonts w:ascii="Calibri" w:eastAsia="Calibri" w:hAnsi="Calibri" w:cs="Calibri"/>
                <w:b/>
                <w:bCs/>
                <w:sz w:val="18"/>
                <w:szCs w:val="18"/>
              </w:rPr>
            </w:pPr>
            <w:r w:rsidRPr="007532CF">
              <w:rPr>
                <w:rFonts w:ascii="Calibri" w:eastAsia="Calibri" w:hAnsi="Calibri" w:cs="Calibri"/>
                <w:b/>
                <w:bCs/>
                <w:sz w:val="18"/>
                <w:szCs w:val="18"/>
              </w:rPr>
              <w:t>Valoración cuantitativa</w:t>
            </w:r>
          </w:p>
          <w:p w14:paraId="0E736B07" w14:textId="77777777" w:rsidR="00E23062" w:rsidRPr="007532CF" w:rsidRDefault="00E23062" w:rsidP="00E23062">
            <w:pPr>
              <w:jc w:val="center"/>
              <w:rPr>
                <w:rFonts w:ascii="Calibri" w:eastAsia="Calibri" w:hAnsi="Calibri" w:cs="Calibri"/>
                <w:b/>
                <w:bCs/>
                <w:sz w:val="18"/>
                <w:szCs w:val="18"/>
              </w:rPr>
            </w:pPr>
            <w:r w:rsidRPr="007532CF">
              <w:rPr>
                <w:rFonts w:ascii="Calibri" w:eastAsia="Calibri" w:hAnsi="Calibri" w:cs="Calibri"/>
                <w:b/>
                <w:bCs/>
                <w:sz w:val="18"/>
                <w:szCs w:val="18"/>
              </w:rPr>
              <w:t>(B)/(A)</w:t>
            </w:r>
          </w:p>
        </w:tc>
      </w:tr>
      <w:tr w:rsidR="00E23062" w:rsidRPr="007532CF" w14:paraId="3F65FEBB" w14:textId="77777777" w:rsidTr="00E23062">
        <w:trPr>
          <w:trHeight w:val="333"/>
        </w:trPr>
        <w:tc>
          <w:tcPr>
            <w:tcW w:w="704" w:type="dxa"/>
            <w:vAlign w:val="center"/>
          </w:tcPr>
          <w:p w14:paraId="6085CDD1" w14:textId="77777777" w:rsidR="00E23062" w:rsidRPr="007532CF" w:rsidRDefault="00E23062" w:rsidP="00E23062">
            <w:pPr>
              <w:jc w:val="center"/>
              <w:rPr>
                <w:rFonts w:ascii="Calibri" w:eastAsia="Calibri" w:hAnsi="Calibri" w:cs="Calibri"/>
                <w:sz w:val="18"/>
                <w:szCs w:val="18"/>
              </w:rPr>
            </w:pPr>
            <w:r>
              <w:rPr>
                <w:rFonts w:ascii="Calibri" w:eastAsia="Calibri" w:hAnsi="Calibri" w:cs="Calibri"/>
                <w:sz w:val="18"/>
                <w:szCs w:val="18"/>
              </w:rPr>
              <w:t>1</w:t>
            </w:r>
          </w:p>
        </w:tc>
        <w:tc>
          <w:tcPr>
            <w:tcW w:w="2410" w:type="dxa"/>
            <w:tcMar>
              <w:top w:w="0" w:type="dxa"/>
              <w:left w:w="108" w:type="dxa"/>
              <w:bottom w:w="0" w:type="dxa"/>
              <w:right w:w="108" w:type="dxa"/>
            </w:tcMar>
            <w:vAlign w:val="center"/>
            <w:hideMark/>
          </w:tcPr>
          <w:p w14:paraId="0835C630" w14:textId="77777777" w:rsidR="00E23062" w:rsidRPr="007532CF" w:rsidRDefault="00E23062" w:rsidP="00E23062">
            <w:pPr>
              <w:jc w:val="center"/>
              <w:rPr>
                <w:rFonts w:ascii="Calibri" w:eastAsia="Calibri" w:hAnsi="Calibri" w:cs="Calibri"/>
                <w:sz w:val="18"/>
                <w:szCs w:val="18"/>
              </w:rPr>
            </w:pPr>
            <w:r w:rsidRPr="004C6B87">
              <w:rPr>
                <w:rFonts w:eastAsia="Times" w:cstheme="minorHAnsi"/>
                <w:sz w:val="18"/>
                <w:szCs w:val="20"/>
              </w:rPr>
              <w:t>Diseño</w:t>
            </w:r>
          </w:p>
        </w:tc>
        <w:tc>
          <w:tcPr>
            <w:tcW w:w="1453" w:type="dxa"/>
            <w:tcMar>
              <w:top w:w="0" w:type="dxa"/>
              <w:left w:w="108" w:type="dxa"/>
              <w:bottom w:w="0" w:type="dxa"/>
              <w:right w:w="108" w:type="dxa"/>
            </w:tcMar>
            <w:vAlign w:val="center"/>
          </w:tcPr>
          <w:p w14:paraId="43801A00" w14:textId="77777777" w:rsidR="00E23062" w:rsidRPr="007532CF" w:rsidRDefault="00E23062" w:rsidP="00E23062">
            <w:pPr>
              <w:jc w:val="center"/>
              <w:rPr>
                <w:rFonts w:ascii="Calibri" w:eastAsia="Calibri" w:hAnsi="Calibri" w:cs="Calibri"/>
                <w:sz w:val="18"/>
                <w:szCs w:val="18"/>
              </w:rPr>
            </w:pPr>
            <w:r>
              <w:rPr>
                <w:rFonts w:eastAsia="Times" w:cstheme="minorHAnsi"/>
                <w:sz w:val="18"/>
                <w:szCs w:val="20"/>
              </w:rPr>
              <w:t>2</w:t>
            </w:r>
          </w:p>
        </w:tc>
        <w:tc>
          <w:tcPr>
            <w:tcW w:w="1453" w:type="dxa"/>
            <w:vAlign w:val="center"/>
          </w:tcPr>
          <w:p w14:paraId="24724DDD" w14:textId="73C678A9" w:rsidR="00E23062" w:rsidRPr="007532CF" w:rsidRDefault="00E23062" w:rsidP="00E23062">
            <w:pPr>
              <w:jc w:val="center"/>
              <w:rPr>
                <w:rFonts w:ascii="Calibri" w:eastAsia="Calibri" w:hAnsi="Calibri" w:cs="Calibri"/>
                <w:sz w:val="18"/>
                <w:szCs w:val="18"/>
              </w:rPr>
            </w:pPr>
            <w:r>
              <w:rPr>
                <w:rFonts w:ascii="Calibri" w:eastAsia="Calibri" w:hAnsi="Calibri" w:cs="Calibri"/>
                <w:sz w:val="18"/>
                <w:szCs w:val="18"/>
              </w:rPr>
              <w:t>4</w:t>
            </w:r>
          </w:p>
        </w:tc>
        <w:tc>
          <w:tcPr>
            <w:tcW w:w="1453" w:type="dxa"/>
            <w:shd w:val="clear" w:color="auto" w:fill="F2F2F2"/>
            <w:vAlign w:val="center"/>
          </w:tcPr>
          <w:p w14:paraId="5021E549" w14:textId="1AA9428B" w:rsidR="00E23062" w:rsidRPr="007532CF" w:rsidRDefault="00E23062" w:rsidP="00E23062">
            <w:pPr>
              <w:jc w:val="center"/>
              <w:rPr>
                <w:rFonts w:ascii="Calibri" w:eastAsia="Calibri" w:hAnsi="Calibri" w:cs="Calibri"/>
                <w:b/>
                <w:bCs/>
                <w:sz w:val="18"/>
                <w:szCs w:val="18"/>
              </w:rPr>
            </w:pPr>
            <w:r>
              <w:rPr>
                <w:rFonts w:ascii="Calibri" w:eastAsia="Calibri" w:hAnsi="Calibri" w:cs="Calibri"/>
                <w:b/>
                <w:bCs/>
                <w:sz w:val="18"/>
                <w:szCs w:val="18"/>
              </w:rPr>
              <w:t>2</w:t>
            </w:r>
          </w:p>
        </w:tc>
      </w:tr>
      <w:tr w:rsidR="00E23062" w:rsidRPr="007532CF" w14:paraId="21A0957F" w14:textId="77777777" w:rsidTr="00E23062">
        <w:trPr>
          <w:trHeight w:val="333"/>
        </w:trPr>
        <w:tc>
          <w:tcPr>
            <w:tcW w:w="704" w:type="dxa"/>
            <w:vAlign w:val="center"/>
          </w:tcPr>
          <w:p w14:paraId="46EA2446" w14:textId="77777777" w:rsidR="00E23062" w:rsidRPr="007532CF" w:rsidRDefault="00E23062" w:rsidP="00E23062">
            <w:pPr>
              <w:jc w:val="center"/>
              <w:rPr>
                <w:rFonts w:ascii="Calibri" w:eastAsia="Calibri" w:hAnsi="Calibri" w:cs="Calibri"/>
                <w:sz w:val="18"/>
                <w:szCs w:val="18"/>
              </w:rPr>
            </w:pPr>
            <w:r>
              <w:rPr>
                <w:rFonts w:ascii="Calibri" w:eastAsia="Calibri" w:hAnsi="Calibri" w:cs="Calibri"/>
                <w:sz w:val="18"/>
                <w:szCs w:val="18"/>
              </w:rPr>
              <w:t>2</w:t>
            </w:r>
          </w:p>
        </w:tc>
        <w:tc>
          <w:tcPr>
            <w:tcW w:w="2410" w:type="dxa"/>
            <w:tcMar>
              <w:top w:w="0" w:type="dxa"/>
              <w:left w:w="108" w:type="dxa"/>
              <w:bottom w:w="0" w:type="dxa"/>
              <w:right w:w="108" w:type="dxa"/>
            </w:tcMar>
            <w:vAlign w:val="center"/>
          </w:tcPr>
          <w:p w14:paraId="1F7E7131" w14:textId="77777777" w:rsidR="00E23062" w:rsidRPr="007532CF" w:rsidRDefault="00E23062" w:rsidP="00E23062">
            <w:pPr>
              <w:jc w:val="center"/>
              <w:rPr>
                <w:rFonts w:ascii="Calibri" w:eastAsia="Calibri" w:hAnsi="Calibri" w:cs="Calibri"/>
                <w:sz w:val="18"/>
                <w:szCs w:val="18"/>
              </w:rPr>
            </w:pPr>
            <w:r w:rsidRPr="004C6B87">
              <w:rPr>
                <w:rFonts w:eastAsia="Times" w:cstheme="minorHAnsi"/>
                <w:sz w:val="18"/>
                <w:szCs w:val="20"/>
              </w:rPr>
              <w:t>Planeaci</w:t>
            </w:r>
            <w:r>
              <w:rPr>
                <w:rFonts w:eastAsia="Times" w:cstheme="minorHAnsi"/>
                <w:sz w:val="18"/>
                <w:szCs w:val="20"/>
              </w:rPr>
              <w:t>ón</w:t>
            </w:r>
          </w:p>
        </w:tc>
        <w:tc>
          <w:tcPr>
            <w:tcW w:w="1453" w:type="dxa"/>
            <w:tcMar>
              <w:top w:w="0" w:type="dxa"/>
              <w:left w:w="108" w:type="dxa"/>
              <w:bottom w:w="0" w:type="dxa"/>
              <w:right w:w="108" w:type="dxa"/>
            </w:tcMar>
            <w:vAlign w:val="center"/>
          </w:tcPr>
          <w:p w14:paraId="4E7E6469" w14:textId="77777777" w:rsidR="00E23062" w:rsidRPr="007532CF" w:rsidRDefault="00E23062" w:rsidP="00E23062">
            <w:pPr>
              <w:jc w:val="center"/>
              <w:rPr>
                <w:rFonts w:ascii="Calibri" w:eastAsia="Calibri" w:hAnsi="Calibri" w:cs="Calibri"/>
                <w:sz w:val="18"/>
                <w:szCs w:val="18"/>
              </w:rPr>
            </w:pPr>
            <w:r>
              <w:rPr>
                <w:rFonts w:eastAsia="Times" w:cstheme="minorHAnsi"/>
                <w:sz w:val="18"/>
                <w:szCs w:val="20"/>
              </w:rPr>
              <w:t>2</w:t>
            </w:r>
          </w:p>
        </w:tc>
        <w:tc>
          <w:tcPr>
            <w:tcW w:w="1453" w:type="dxa"/>
            <w:vAlign w:val="center"/>
          </w:tcPr>
          <w:p w14:paraId="61DEFBF7" w14:textId="36028A8A" w:rsidR="00E23062" w:rsidRPr="007532CF" w:rsidRDefault="00E23062" w:rsidP="00E23062">
            <w:pPr>
              <w:jc w:val="center"/>
              <w:rPr>
                <w:rFonts w:ascii="Calibri" w:eastAsia="Calibri" w:hAnsi="Calibri" w:cs="Calibri"/>
                <w:sz w:val="18"/>
                <w:szCs w:val="18"/>
              </w:rPr>
            </w:pPr>
            <w:r>
              <w:rPr>
                <w:rFonts w:ascii="Calibri" w:eastAsia="Calibri" w:hAnsi="Calibri" w:cs="Calibri"/>
                <w:sz w:val="18"/>
                <w:szCs w:val="18"/>
              </w:rPr>
              <w:t>5</w:t>
            </w:r>
          </w:p>
        </w:tc>
        <w:tc>
          <w:tcPr>
            <w:tcW w:w="1453" w:type="dxa"/>
            <w:shd w:val="clear" w:color="auto" w:fill="F2F2F2"/>
            <w:vAlign w:val="center"/>
          </w:tcPr>
          <w:p w14:paraId="42751B2E" w14:textId="0EE31738" w:rsidR="00E23062" w:rsidRPr="007532CF" w:rsidRDefault="00E23062" w:rsidP="00E23062">
            <w:pPr>
              <w:jc w:val="center"/>
              <w:rPr>
                <w:rFonts w:ascii="Calibri" w:eastAsia="Calibri" w:hAnsi="Calibri" w:cs="Calibri"/>
                <w:b/>
                <w:bCs/>
                <w:sz w:val="18"/>
                <w:szCs w:val="18"/>
              </w:rPr>
            </w:pPr>
            <w:r>
              <w:rPr>
                <w:rFonts w:ascii="Calibri" w:eastAsia="Calibri" w:hAnsi="Calibri" w:cs="Calibri"/>
                <w:b/>
                <w:bCs/>
                <w:sz w:val="18"/>
                <w:szCs w:val="18"/>
              </w:rPr>
              <w:t>3</w:t>
            </w:r>
          </w:p>
        </w:tc>
      </w:tr>
      <w:tr w:rsidR="00E23062" w:rsidRPr="007532CF" w14:paraId="17C7E6D3" w14:textId="77777777" w:rsidTr="00E23062">
        <w:trPr>
          <w:trHeight w:val="333"/>
        </w:trPr>
        <w:tc>
          <w:tcPr>
            <w:tcW w:w="704" w:type="dxa"/>
            <w:vAlign w:val="center"/>
          </w:tcPr>
          <w:p w14:paraId="2893DE30" w14:textId="77777777" w:rsidR="00E23062" w:rsidRPr="007532CF" w:rsidRDefault="00E23062" w:rsidP="00E23062">
            <w:pPr>
              <w:jc w:val="center"/>
              <w:rPr>
                <w:rFonts w:ascii="Calibri" w:eastAsia="Calibri" w:hAnsi="Calibri" w:cs="Calibri"/>
                <w:sz w:val="18"/>
                <w:szCs w:val="18"/>
              </w:rPr>
            </w:pPr>
            <w:r>
              <w:rPr>
                <w:rFonts w:ascii="Calibri" w:eastAsia="Calibri" w:hAnsi="Calibri" w:cs="Calibri"/>
                <w:sz w:val="18"/>
                <w:szCs w:val="18"/>
              </w:rPr>
              <w:t>3</w:t>
            </w:r>
          </w:p>
        </w:tc>
        <w:tc>
          <w:tcPr>
            <w:tcW w:w="2410" w:type="dxa"/>
            <w:tcMar>
              <w:top w:w="0" w:type="dxa"/>
              <w:left w:w="108" w:type="dxa"/>
              <w:bottom w:w="0" w:type="dxa"/>
              <w:right w:w="108" w:type="dxa"/>
            </w:tcMar>
            <w:vAlign w:val="center"/>
          </w:tcPr>
          <w:p w14:paraId="4BBFA1FE" w14:textId="77777777" w:rsidR="00E23062" w:rsidRPr="007532CF" w:rsidRDefault="00E23062" w:rsidP="00E23062">
            <w:pPr>
              <w:jc w:val="center"/>
              <w:rPr>
                <w:rFonts w:ascii="Calibri" w:eastAsia="Calibri" w:hAnsi="Calibri" w:cs="Calibri"/>
                <w:sz w:val="18"/>
                <w:szCs w:val="18"/>
              </w:rPr>
            </w:pPr>
            <w:r>
              <w:rPr>
                <w:rFonts w:eastAsia="Times" w:cstheme="minorHAnsi"/>
                <w:sz w:val="18"/>
                <w:szCs w:val="20"/>
              </w:rPr>
              <w:t>Operación</w:t>
            </w:r>
          </w:p>
        </w:tc>
        <w:tc>
          <w:tcPr>
            <w:tcW w:w="1453" w:type="dxa"/>
            <w:tcMar>
              <w:top w:w="0" w:type="dxa"/>
              <w:left w:w="108" w:type="dxa"/>
              <w:bottom w:w="0" w:type="dxa"/>
              <w:right w:w="108" w:type="dxa"/>
            </w:tcMar>
            <w:vAlign w:val="center"/>
          </w:tcPr>
          <w:p w14:paraId="1C14C6ED" w14:textId="77777777" w:rsidR="00E23062" w:rsidRPr="007532CF" w:rsidRDefault="00E23062" w:rsidP="00E23062">
            <w:pPr>
              <w:jc w:val="center"/>
              <w:rPr>
                <w:rFonts w:ascii="Calibri" w:eastAsia="Calibri" w:hAnsi="Calibri" w:cs="Calibri"/>
                <w:sz w:val="18"/>
                <w:szCs w:val="18"/>
              </w:rPr>
            </w:pPr>
            <w:r>
              <w:rPr>
                <w:rFonts w:eastAsia="Times" w:cstheme="minorHAnsi"/>
                <w:sz w:val="18"/>
                <w:szCs w:val="20"/>
              </w:rPr>
              <w:t>3</w:t>
            </w:r>
          </w:p>
        </w:tc>
        <w:tc>
          <w:tcPr>
            <w:tcW w:w="1453" w:type="dxa"/>
            <w:vAlign w:val="center"/>
          </w:tcPr>
          <w:p w14:paraId="6420409F" w14:textId="77777777" w:rsidR="00E23062" w:rsidRPr="007532CF" w:rsidRDefault="00E23062" w:rsidP="00E23062">
            <w:pPr>
              <w:jc w:val="center"/>
              <w:rPr>
                <w:rFonts w:ascii="Calibri" w:eastAsia="Calibri" w:hAnsi="Calibri" w:cs="Calibri"/>
                <w:sz w:val="18"/>
                <w:szCs w:val="18"/>
              </w:rPr>
            </w:pPr>
            <w:r>
              <w:rPr>
                <w:rFonts w:ascii="Calibri" w:eastAsia="Calibri" w:hAnsi="Calibri" w:cs="Calibri"/>
                <w:sz w:val="18"/>
                <w:szCs w:val="18"/>
              </w:rPr>
              <w:t>12</w:t>
            </w:r>
          </w:p>
        </w:tc>
        <w:tc>
          <w:tcPr>
            <w:tcW w:w="1453" w:type="dxa"/>
            <w:shd w:val="clear" w:color="auto" w:fill="F2F2F2"/>
            <w:vAlign w:val="center"/>
          </w:tcPr>
          <w:p w14:paraId="445BFB63" w14:textId="77777777" w:rsidR="00E23062" w:rsidRPr="007532CF" w:rsidRDefault="00E23062" w:rsidP="00E23062">
            <w:pPr>
              <w:jc w:val="center"/>
              <w:rPr>
                <w:rFonts w:ascii="Calibri" w:eastAsia="Calibri" w:hAnsi="Calibri" w:cs="Calibri"/>
                <w:b/>
                <w:bCs/>
                <w:sz w:val="18"/>
                <w:szCs w:val="18"/>
              </w:rPr>
            </w:pPr>
            <w:r w:rsidRPr="007532CF">
              <w:rPr>
                <w:rFonts w:ascii="Calibri" w:eastAsia="Calibri" w:hAnsi="Calibri" w:cs="Calibri"/>
                <w:b/>
                <w:bCs/>
                <w:sz w:val="18"/>
                <w:szCs w:val="18"/>
              </w:rPr>
              <w:t>4</w:t>
            </w:r>
          </w:p>
        </w:tc>
      </w:tr>
      <w:tr w:rsidR="00E23062" w:rsidRPr="007532CF" w14:paraId="3FA44D14" w14:textId="77777777" w:rsidTr="00E23062">
        <w:trPr>
          <w:trHeight w:val="333"/>
        </w:trPr>
        <w:tc>
          <w:tcPr>
            <w:tcW w:w="704" w:type="dxa"/>
            <w:vAlign w:val="center"/>
          </w:tcPr>
          <w:p w14:paraId="6AEEE8AB" w14:textId="77777777" w:rsidR="00E23062" w:rsidRPr="007532CF" w:rsidRDefault="00E23062" w:rsidP="00E23062">
            <w:pPr>
              <w:jc w:val="center"/>
              <w:rPr>
                <w:rFonts w:ascii="Calibri" w:eastAsia="Calibri" w:hAnsi="Calibri" w:cs="Calibri"/>
                <w:sz w:val="18"/>
                <w:szCs w:val="18"/>
              </w:rPr>
            </w:pPr>
            <w:r>
              <w:rPr>
                <w:rFonts w:ascii="Calibri" w:eastAsia="Calibri" w:hAnsi="Calibri" w:cs="Calibri"/>
                <w:sz w:val="18"/>
                <w:szCs w:val="18"/>
                <w:lang w:eastAsia="es-MX"/>
              </w:rPr>
              <w:t>4</w:t>
            </w:r>
          </w:p>
        </w:tc>
        <w:tc>
          <w:tcPr>
            <w:tcW w:w="2410" w:type="dxa"/>
            <w:tcMar>
              <w:top w:w="0" w:type="dxa"/>
              <w:left w:w="108" w:type="dxa"/>
              <w:bottom w:w="0" w:type="dxa"/>
              <w:right w:w="108" w:type="dxa"/>
            </w:tcMar>
            <w:vAlign w:val="center"/>
          </w:tcPr>
          <w:p w14:paraId="6A60D4EA" w14:textId="77777777" w:rsidR="00E23062" w:rsidRPr="007532CF" w:rsidRDefault="00E23062" w:rsidP="00E23062">
            <w:pPr>
              <w:jc w:val="center"/>
              <w:rPr>
                <w:rFonts w:ascii="Calibri" w:eastAsia="Calibri" w:hAnsi="Calibri" w:cs="Calibri"/>
                <w:sz w:val="18"/>
                <w:szCs w:val="18"/>
              </w:rPr>
            </w:pPr>
            <w:r>
              <w:rPr>
                <w:rFonts w:eastAsia="Times" w:cstheme="minorHAnsi"/>
                <w:sz w:val="18"/>
                <w:szCs w:val="20"/>
              </w:rPr>
              <w:t>Pertinencia</w:t>
            </w:r>
          </w:p>
        </w:tc>
        <w:tc>
          <w:tcPr>
            <w:tcW w:w="1453" w:type="dxa"/>
            <w:tcMar>
              <w:top w:w="0" w:type="dxa"/>
              <w:left w:w="108" w:type="dxa"/>
              <w:bottom w:w="0" w:type="dxa"/>
              <w:right w:w="108" w:type="dxa"/>
            </w:tcMar>
            <w:vAlign w:val="center"/>
          </w:tcPr>
          <w:p w14:paraId="4B201B5C" w14:textId="77777777" w:rsidR="00E23062" w:rsidRPr="007532CF" w:rsidRDefault="00E23062" w:rsidP="00E23062">
            <w:pPr>
              <w:jc w:val="center"/>
              <w:rPr>
                <w:rFonts w:ascii="Calibri" w:eastAsia="Calibri" w:hAnsi="Calibri" w:cs="Calibri"/>
                <w:sz w:val="18"/>
                <w:szCs w:val="18"/>
              </w:rPr>
            </w:pPr>
            <w:r>
              <w:rPr>
                <w:rFonts w:eastAsia="Times" w:cstheme="minorHAnsi"/>
                <w:sz w:val="18"/>
                <w:szCs w:val="20"/>
              </w:rPr>
              <w:t>NA</w:t>
            </w:r>
          </w:p>
        </w:tc>
        <w:tc>
          <w:tcPr>
            <w:tcW w:w="1453" w:type="dxa"/>
            <w:vAlign w:val="center"/>
          </w:tcPr>
          <w:p w14:paraId="29C678B5" w14:textId="77777777" w:rsidR="00E23062" w:rsidRPr="007532CF" w:rsidRDefault="00E23062" w:rsidP="00E23062">
            <w:pPr>
              <w:jc w:val="center"/>
              <w:rPr>
                <w:rFonts w:ascii="Calibri" w:eastAsia="Calibri" w:hAnsi="Calibri" w:cs="Calibri"/>
                <w:sz w:val="18"/>
                <w:szCs w:val="18"/>
              </w:rPr>
            </w:pPr>
            <w:r>
              <w:rPr>
                <w:rFonts w:ascii="Calibri" w:eastAsia="Calibri" w:hAnsi="Calibri" w:cs="Calibri"/>
                <w:sz w:val="18"/>
                <w:szCs w:val="18"/>
              </w:rPr>
              <w:t>NA</w:t>
            </w:r>
          </w:p>
        </w:tc>
        <w:tc>
          <w:tcPr>
            <w:tcW w:w="1453" w:type="dxa"/>
            <w:shd w:val="clear" w:color="auto" w:fill="F2F2F2"/>
            <w:vAlign w:val="center"/>
          </w:tcPr>
          <w:p w14:paraId="3E117AE4" w14:textId="77777777" w:rsidR="00E23062" w:rsidRPr="007532CF" w:rsidRDefault="00E23062" w:rsidP="00E23062">
            <w:pPr>
              <w:jc w:val="center"/>
              <w:rPr>
                <w:rFonts w:ascii="Calibri" w:eastAsia="Calibri" w:hAnsi="Calibri" w:cs="Calibri"/>
                <w:b/>
                <w:bCs/>
                <w:sz w:val="18"/>
                <w:szCs w:val="18"/>
              </w:rPr>
            </w:pPr>
            <w:r>
              <w:rPr>
                <w:rFonts w:ascii="Calibri" w:eastAsia="Calibri" w:hAnsi="Calibri" w:cs="Calibri"/>
                <w:b/>
                <w:bCs/>
                <w:sz w:val="18"/>
                <w:szCs w:val="18"/>
              </w:rPr>
              <w:t>NA</w:t>
            </w:r>
          </w:p>
        </w:tc>
      </w:tr>
      <w:tr w:rsidR="00E23062" w:rsidRPr="007532CF" w14:paraId="79D39846" w14:textId="77777777" w:rsidTr="00E23062">
        <w:trPr>
          <w:trHeight w:val="194"/>
        </w:trPr>
        <w:tc>
          <w:tcPr>
            <w:tcW w:w="704" w:type="dxa"/>
            <w:shd w:val="clear" w:color="auto" w:fill="B38E5D"/>
            <w:vAlign w:val="center"/>
          </w:tcPr>
          <w:p w14:paraId="1D2DC059" w14:textId="77777777" w:rsidR="00E23062" w:rsidRPr="007532CF" w:rsidRDefault="00E23062" w:rsidP="00E23062">
            <w:pPr>
              <w:jc w:val="center"/>
              <w:rPr>
                <w:rFonts w:ascii="Calibri" w:eastAsia="Calibri" w:hAnsi="Calibri" w:cs="Calibri"/>
                <w:b/>
                <w:bCs/>
                <w:sz w:val="18"/>
                <w:szCs w:val="18"/>
              </w:rPr>
            </w:pPr>
          </w:p>
        </w:tc>
        <w:tc>
          <w:tcPr>
            <w:tcW w:w="2410" w:type="dxa"/>
            <w:shd w:val="clear" w:color="auto" w:fill="B38E5D"/>
            <w:tcMar>
              <w:top w:w="0" w:type="dxa"/>
              <w:left w:w="108" w:type="dxa"/>
              <w:bottom w:w="0" w:type="dxa"/>
              <w:right w:w="108" w:type="dxa"/>
            </w:tcMar>
            <w:vAlign w:val="center"/>
            <w:hideMark/>
          </w:tcPr>
          <w:p w14:paraId="7F38E621" w14:textId="77777777" w:rsidR="00E23062" w:rsidRPr="007532CF" w:rsidRDefault="00E23062" w:rsidP="00E23062">
            <w:pPr>
              <w:jc w:val="center"/>
              <w:rPr>
                <w:rFonts w:ascii="Calibri" w:eastAsia="Cambria" w:hAnsi="Calibri" w:cs="Calibri"/>
                <w:b/>
                <w:bCs/>
                <w:color w:val="FFFFFF"/>
                <w:sz w:val="18"/>
                <w:szCs w:val="18"/>
              </w:rPr>
            </w:pPr>
            <w:r w:rsidRPr="007532CF">
              <w:rPr>
                <w:rFonts w:ascii="Calibri" w:eastAsia="Calibri" w:hAnsi="Calibri" w:cs="Calibri"/>
                <w:b/>
                <w:bCs/>
                <w:color w:val="FFFFFF"/>
                <w:sz w:val="18"/>
                <w:szCs w:val="18"/>
              </w:rPr>
              <w:t>TOTAL</w:t>
            </w:r>
          </w:p>
        </w:tc>
        <w:tc>
          <w:tcPr>
            <w:tcW w:w="1453" w:type="dxa"/>
            <w:shd w:val="clear" w:color="auto" w:fill="B38E5D"/>
            <w:tcMar>
              <w:top w:w="0" w:type="dxa"/>
              <w:left w:w="108" w:type="dxa"/>
              <w:bottom w:w="0" w:type="dxa"/>
              <w:right w:w="108" w:type="dxa"/>
            </w:tcMar>
            <w:vAlign w:val="center"/>
            <w:hideMark/>
          </w:tcPr>
          <w:p w14:paraId="16D22E13" w14:textId="77777777" w:rsidR="00E23062" w:rsidRPr="007532CF" w:rsidRDefault="00E23062" w:rsidP="00E23062">
            <w:pPr>
              <w:jc w:val="center"/>
              <w:rPr>
                <w:rFonts w:ascii="Calibri" w:eastAsia="Cambria" w:hAnsi="Calibri" w:cs="Calibri"/>
                <w:b/>
                <w:bCs/>
                <w:color w:val="FFFFFF"/>
                <w:sz w:val="18"/>
                <w:szCs w:val="18"/>
              </w:rPr>
            </w:pPr>
            <w:r>
              <w:rPr>
                <w:rFonts w:ascii="Calibri" w:eastAsia="Cambria" w:hAnsi="Calibri" w:cs="Calibri"/>
                <w:b/>
                <w:bCs/>
                <w:color w:val="FFFFFF"/>
                <w:sz w:val="18"/>
                <w:szCs w:val="18"/>
              </w:rPr>
              <w:t>7</w:t>
            </w:r>
          </w:p>
        </w:tc>
        <w:tc>
          <w:tcPr>
            <w:tcW w:w="1453" w:type="dxa"/>
            <w:shd w:val="clear" w:color="auto" w:fill="B38E5D"/>
            <w:vAlign w:val="center"/>
          </w:tcPr>
          <w:p w14:paraId="183E514B" w14:textId="2E41E785" w:rsidR="00E23062" w:rsidRPr="007532CF" w:rsidRDefault="00E23062" w:rsidP="00E23062">
            <w:pPr>
              <w:jc w:val="center"/>
              <w:rPr>
                <w:rFonts w:ascii="Calibri" w:eastAsia="Cambria" w:hAnsi="Calibri" w:cs="Calibri"/>
                <w:b/>
                <w:bCs/>
                <w:color w:val="FFFFFF"/>
                <w:sz w:val="18"/>
                <w:szCs w:val="18"/>
              </w:rPr>
            </w:pPr>
            <w:r>
              <w:rPr>
                <w:rFonts w:ascii="Calibri" w:eastAsia="Cambria" w:hAnsi="Calibri" w:cs="Calibri"/>
                <w:b/>
                <w:bCs/>
                <w:color w:val="FFFFFF"/>
                <w:sz w:val="18"/>
                <w:szCs w:val="18"/>
              </w:rPr>
              <w:t>21</w:t>
            </w:r>
          </w:p>
        </w:tc>
        <w:tc>
          <w:tcPr>
            <w:tcW w:w="1453" w:type="dxa"/>
            <w:shd w:val="clear" w:color="auto" w:fill="285C4D"/>
            <w:vAlign w:val="center"/>
          </w:tcPr>
          <w:p w14:paraId="29C15B2D" w14:textId="21FE24DB" w:rsidR="00E23062" w:rsidRPr="007532CF" w:rsidRDefault="00E23062" w:rsidP="00E23062">
            <w:pPr>
              <w:jc w:val="center"/>
              <w:rPr>
                <w:rFonts w:ascii="Calibri" w:eastAsia="Calibri" w:hAnsi="Calibri" w:cs="Calibri"/>
                <w:b/>
                <w:bCs/>
                <w:color w:val="FFFFFF"/>
                <w:sz w:val="18"/>
                <w:szCs w:val="18"/>
              </w:rPr>
            </w:pPr>
            <w:r>
              <w:rPr>
                <w:rFonts w:ascii="Calibri" w:eastAsia="Calibri" w:hAnsi="Calibri" w:cs="Calibri"/>
                <w:b/>
                <w:bCs/>
                <w:color w:val="FFFFFF"/>
                <w:sz w:val="18"/>
                <w:szCs w:val="18"/>
              </w:rPr>
              <w:t>3</w:t>
            </w:r>
          </w:p>
        </w:tc>
      </w:tr>
    </w:tbl>
    <w:p w14:paraId="6EAC63CD" w14:textId="77777777" w:rsidR="00E23062" w:rsidRDefault="00E23062" w:rsidP="007532CF">
      <w:pPr>
        <w:jc w:val="both"/>
        <w:rPr>
          <w:rFonts w:ascii="Calibri" w:eastAsia="Calibri" w:hAnsi="Calibri" w:cs="Calibri"/>
          <w:sz w:val="20"/>
          <w:szCs w:val="20"/>
        </w:rPr>
      </w:pPr>
    </w:p>
    <w:p w14:paraId="70F39D85" w14:textId="26802680" w:rsidR="007532CF" w:rsidRPr="007532CF" w:rsidRDefault="007532CF" w:rsidP="007532CF">
      <w:pPr>
        <w:jc w:val="both"/>
        <w:rPr>
          <w:rFonts w:ascii="Calibri" w:eastAsia="Calibri" w:hAnsi="Calibri" w:cs="Calibri"/>
          <w:sz w:val="20"/>
          <w:szCs w:val="20"/>
        </w:rPr>
      </w:pPr>
      <w:r w:rsidRPr="007532CF">
        <w:rPr>
          <w:rFonts w:ascii="Calibri" w:eastAsia="Calibri" w:hAnsi="Calibri" w:cs="Calibri"/>
          <w:sz w:val="20"/>
          <w:szCs w:val="20"/>
        </w:rPr>
        <w:t xml:space="preserve">En el ejemplo, la </w:t>
      </w:r>
      <w:r w:rsidRPr="007532CF">
        <w:rPr>
          <w:rFonts w:ascii="Calibri" w:eastAsia="Calibri" w:hAnsi="Calibri" w:cs="Calibri"/>
          <w:b/>
          <w:sz w:val="20"/>
          <w:szCs w:val="20"/>
        </w:rPr>
        <w:t xml:space="preserve">valoración cuantitativa </w:t>
      </w:r>
      <w:r w:rsidRPr="007532CF">
        <w:rPr>
          <w:rFonts w:ascii="Calibri" w:eastAsia="Calibri" w:hAnsi="Calibri" w:cs="Calibri"/>
          <w:sz w:val="20"/>
          <w:szCs w:val="20"/>
        </w:rPr>
        <w:t>se estimaría de la siguiente forma:</w:t>
      </w:r>
    </w:p>
    <w:p w14:paraId="4CEEF605" w14:textId="77777777" w:rsidR="007532CF" w:rsidRPr="007532CF" w:rsidRDefault="007532CF" w:rsidP="007532CF">
      <w:pPr>
        <w:jc w:val="both"/>
        <w:rPr>
          <w:rFonts w:ascii="Calibri" w:eastAsia="Calibri" w:hAnsi="Calibri" w:cs="Calibri"/>
          <w:sz w:val="20"/>
          <w:szCs w:val="20"/>
        </w:rPr>
      </w:pPr>
    </w:p>
    <w:p w14:paraId="0660FDA7" w14:textId="77777777" w:rsidR="007532CF" w:rsidRPr="007532CF" w:rsidRDefault="007532CF" w:rsidP="007532CF">
      <w:pPr>
        <w:jc w:val="both"/>
        <w:rPr>
          <w:rFonts w:ascii="Calibri" w:eastAsia="Calibri" w:hAnsi="Calibri" w:cs="Calibri"/>
          <w:sz w:val="20"/>
          <w:szCs w:val="20"/>
        </w:rPr>
      </w:pPr>
    </w:p>
    <w:p w14:paraId="51EFAF5B" w14:textId="7D2E4D15" w:rsidR="007532CF" w:rsidRPr="007532CF" w:rsidRDefault="007532CF" w:rsidP="007532CF">
      <w:pPr>
        <w:jc w:val="both"/>
        <w:rPr>
          <w:rFonts w:ascii="Calibri" w:eastAsia="Calibri" w:hAnsi="Calibri" w:cs="Calibri"/>
          <w:sz w:val="20"/>
          <w:szCs w:val="20"/>
        </w:rPr>
      </w:pPr>
      <m:oMathPara>
        <m:oMath>
          <m:r>
            <w:rPr>
              <w:rFonts w:ascii="Cambria Math" w:eastAsia="Calibri" w:hAnsi="Cambria Math" w:cs="Calibri"/>
              <w:sz w:val="20"/>
              <w:szCs w:val="20"/>
            </w:rPr>
            <m:t>VCG=</m:t>
          </m:r>
          <m:f>
            <m:fPr>
              <m:ctrlPr>
                <w:rPr>
                  <w:rFonts w:ascii="Cambria Math" w:eastAsia="Calibri" w:hAnsi="Cambria Math" w:cs="Calibri"/>
                  <w:i/>
                  <w:sz w:val="20"/>
                  <w:szCs w:val="20"/>
                </w:rPr>
              </m:ctrlPr>
            </m:fPr>
            <m:num>
              <m:r>
                <w:rPr>
                  <w:rFonts w:ascii="Cambria Math" w:eastAsia="Calibri" w:hAnsi="Cambria Math" w:cs="Calibri"/>
                  <w:sz w:val="20"/>
                  <w:szCs w:val="20"/>
                </w:rPr>
                <m:t>21 puntos totales obtenidos</m:t>
              </m:r>
            </m:num>
            <m:den>
              <m:r>
                <w:rPr>
                  <w:rFonts w:ascii="Cambria Math" w:eastAsia="Calibri" w:hAnsi="Cambria Math" w:cs="Calibri"/>
                  <w:sz w:val="20"/>
                  <w:szCs w:val="20"/>
                </w:rPr>
                <m:t>7 preguntas con valoración cuantitativa válidas</m:t>
              </m:r>
            </m:den>
          </m:f>
          <m:r>
            <w:rPr>
              <w:rFonts w:ascii="Cambria Math" w:eastAsia="Calibri" w:hAnsi="Cambria Math" w:cs="Calibri"/>
              <w:sz w:val="20"/>
              <w:szCs w:val="20"/>
            </w:rPr>
            <m:t xml:space="preserve">=3 </m:t>
          </m:r>
        </m:oMath>
      </m:oMathPara>
    </w:p>
    <w:p w14:paraId="73271F08" w14:textId="77777777" w:rsidR="007532CF" w:rsidRPr="007532CF" w:rsidRDefault="007532CF" w:rsidP="007532CF">
      <w:pPr>
        <w:jc w:val="both"/>
        <w:rPr>
          <w:rFonts w:ascii="Calibri" w:eastAsia="Calibri" w:hAnsi="Calibri" w:cs="Calibri"/>
          <w:sz w:val="20"/>
          <w:szCs w:val="20"/>
        </w:rPr>
      </w:pPr>
    </w:p>
    <w:p w14:paraId="3EDE621A" w14:textId="77777777" w:rsidR="007532CF" w:rsidRPr="007532CF" w:rsidRDefault="007532CF" w:rsidP="007532CF">
      <w:pPr>
        <w:jc w:val="both"/>
        <w:rPr>
          <w:rFonts w:ascii="Calibri" w:eastAsia="Calibri" w:hAnsi="Calibri" w:cs="Calibri"/>
          <w:bCs/>
          <w:sz w:val="20"/>
          <w:szCs w:val="20"/>
        </w:rPr>
      </w:pPr>
    </w:p>
    <w:p w14:paraId="6E67F602" w14:textId="3713703C" w:rsidR="00213E76" w:rsidRPr="00213E76" w:rsidRDefault="00213E76" w:rsidP="00CA2FC8">
      <w:pPr>
        <w:keepNext/>
        <w:numPr>
          <w:ilvl w:val="0"/>
          <w:numId w:val="41"/>
        </w:numPr>
        <w:overflowPunct w:val="0"/>
        <w:autoSpaceDE w:val="0"/>
        <w:autoSpaceDN w:val="0"/>
        <w:adjustRightInd w:val="0"/>
        <w:textAlignment w:val="baseline"/>
        <w:outlineLvl w:val="2"/>
        <w:rPr>
          <w:rFonts w:ascii="Calibri" w:eastAsia="Times New Roman" w:hAnsi="Calibri" w:cs="Calibri"/>
          <w:b/>
          <w:i/>
          <w:iCs/>
          <w:color w:val="9D2349"/>
          <w:sz w:val="20"/>
          <w:szCs w:val="20"/>
          <w:lang w:eastAsia="es-ES"/>
        </w:rPr>
      </w:pPr>
      <w:bookmarkStart w:id="34" w:name="_Toc66287974"/>
      <w:r w:rsidRPr="00213E76">
        <w:rPr>
          <w:rFonts w:ascii="Calibri" w:eastAsia="Times New Roman" w:hAnsi="Calibri" w:cs="Calibri"/>
          <w:b/>
          <w:i/>
          <w:iCs/>
          <w:color w:val="9D2349"/>
          <w:sz w:val="20"/>
          <w:szCs w:val="20"/>
          <w:lang w:eastAsia="es-ES"/>
        </w:rPr>
        <w:lastRenderedPageBreak/>
        <w:t>Valoración cualitativa</w:t>
      </w:r>
      <w:bookmarkEnd w:id="34"/>
    </w:p>
    <w:p w14:paraId="2555A83C" w14:textId="5F6DFBBC" w:rsidR="00213E76" w:rsidRPr="00213E76" w:rsidRDefault="00213E76" w:rsidP="00213E76">
      <w:pPr>
        <w:spacing w:before="120" w:after="120"/>
        <w:jc w:val="both"/>
        <w:rPr>
          <w:rFonts w:ascii="Calibri" w:eastAsia="Calibri" w:hAnsi="Calibri" w:cs="Calibri"/>
          <w:sz w:val="20"/>
          <w:szCs w:val="20"/>
          <w:lang w:val="es-ES"/>
        </w:rPr>
      </w:pPr>
      <w:r w:rsidRPr="00213E76">
        <w:rPr>
          <w:rFonts w:ascii="Calibri" w:eastAsia="Calibri" w:hAnsi="Calibri" w:cs="Calibri"/>
          <w:sz w:val="20"/>
          <w:szCs w:val="20"/>
          <w:lang w:val="es-ES"/>
        </w:rPr>
        <w:t xml:space="preserve">La instancia evaluadora deberá realizar una </w:t>
      </w:r>
      <w:r w:rsidRPr="00213E76">
        <w:rPr>
          <w:rFonts w:ascii="Calibri" w:eastAsia="Calibri" w:hAnsi="Calibri" w:cs="Calibri"/>
          <w:b/>
          <w:sz w:val="20"/>
          <w:szCs w:val="20"/>
          <w:lang w:val="es-ES"/>
        </w:rPr>
        <w:t xml:space="preserve">valoración general del </w:t>
      </w:r>
      <w:proofErr w:type="spellStart"/>
      <w:r w:rsidRPr="00213E76">
        <w:rPr>
          <w:rFonts w:ascii="Calibri" w:eastAsia="Calibri" w:hAnsi="Calibri" w:cs="Calibri"/>
          <w:b/>
          <w:sz w:val="20"/>
          <w:szCs w:val="20"/>
          <w:lang w:val="es-ES"/>
        </w:rPr>
        <w:t>Pp</w:t>
      </w:r>
      <w:proofErr w:type="spellEnd"/>
      <w:r w:rsidRPr="00213E76">
        <w:rPr>
          <w:rFonts w:ascii="Calibri" w:eastAsia="Calibri" w:hAnsi="Calibri" w:cs="Calibri"/>
          <w:sz w:val="20"/>
          <w:szCs w:val="20"/>
          <w:lang w:val="es-ES"/>
        </w:rPr>
        <w:t xml:space="preserve"> partiendo de una visión global de los principales resultados de la evaluación</w:t>
      </w:r>
      <w:r>
        <w:rPr>
          <w:rFonts w:ascii="Calibri" w:eastAsia="Calibri" w:hAnsi="Calibri" w:cs="Calibri"/>
          <w:sz w:val="20"/>
          <w:szCs w:val="20"/>
          <w:lang w:val="es-ES"/>
        </w:rPr>
        <w:t xml:space="preserve"> considerando la pertinencia del diseño, planeación, operación de éste como un PGF</w:t>
      </w:r>
      <w:r w:rsidRPr="00213E76">
        <w:rPr>
          <w:rFonts w:ascii="Calibri" w:eastAsia="Calibri" w:hAnsi="Calibri" w:cs="Calibri"/>
          <w:sz w:val="20"/>
          <w:szCs w:val="20"/>
          <w:lang w:val="es-ES"/>
        </w:rPr>
        <w:t>.</w:t>
      </w:r>
    </w:p>
    <w:p w14:paraId="60AB42C9" w14:textId="7FC570C7" w:rsidR="00C07E9E" w:rsidRDefault="00213E76" w:rsidP="00213E76">
      <w:pPr>
        <w:jc w:val="both"/>
        <w:rPr>
          <w:rFonts w:ascii="Calibri" w:eastAsia="Calibri" w:hAnsi="Calibri" w:cs="Calibri"/>
          <w:sz w:val="20"/>
          <w:szCs w:val="20"/>
        </w:rPr>
      </w:pPr>
      <w:r w:rsidRPr="00213E76">
        <w:rPr>
          <w:rFonts w:ascii="Calibri" w:eastAsia="Calibri" w:hAnsi="Calibri" w:cs="Calibri"/>
          <w:sz w:val="20"/>
          <w:szCs w:val="20"/>
        </w:rPr>
        <w:t>La respuesta se presentará en formato abierto y deberá resumir el aprendizaje, hallazgos y conclusiones que la instancia evaluadora haya desarrollado durante el proceso de elaboración de la evaluación. Esta deberá plantearse en máximo dos cuartillas</w:t>
      </w:r>
    </w:p>
    <w:p w14:paraId="54849155" w14:textId="77777777" w:rsidR="00213E76" w:rsidRPr="007532CF" w:rsidRDefault="00213E76" w:rsidP="00213E76">
      <w:pPr>
        <w:jc w:val="both"/>
        <w:rPr>
          <w:rFonts w:ascii="Calibri" w:eastAsia="Calibri" w:hAnsi="Calibri" w:cs="Calibri"/>
          <w:b/>
          <w:sz w:val="20"/>
          <w:szCs w:val="20"/>
        </w:rPr>
      </w:pPr>
    </w:p>
    <w:p w14:paraId="41E275F5" w14:textId="1C0445CB" w:rsidR="007532CF" w:rsidRDefault="007532CF">
      <w:pPr>
        <w:rPr>
          <w:rFonts w:eastAsia="Times New Roman" w:cstheme="minorHAnsi"/>
          <w:b/>
          <w:bCs/>
          <w:kern w:val="36"/>
          <w:sz w:val="20"/>
          <w:szCs w:val="20"/>
          <w:lang w:eastAsia="es-MX"/>
        </w:rPr>
      </w:pPr>
      <w:r>
        <w:rPr>
          <w:rFonts w:cstheme="minorHAnsi"/>
          <w:sz w:val="20"/>
          <w:szCs w:val="20"/>
        </w:rPr>
        <w:br w:type="page"/>
      </w:r>
    </w:p>
    <w:p w14:paraId="5356CC12" w14:textId="1A1F4B79" w:rsidR="00823AA4" w:rsidRPr="008175C2" w:rsidRDefault="00823AA4" w:rsidP="008175C2">
      <w:pPr>
        <w:pStyle w:val="Ttulo1"/>
        <w:numPr>
          <w:ilvl w:val="0"/>
          <w:numId w:val="5"/>
        </w:numPr>
        <w:spacing w:before="0" w:beforeAutospacing="0" w:after="0" w:afterAutospacing="0"/>
        <w:ind w:left="284" w:hanging="295"/>
        <w:rPr>
          <w:rFonts w:asciiTheme="minorHAnsi" w:hAnsiTheme="minorHAnsi" w:cstheme="minorHAnsi"/>
          <w:sz w:val="20"/>
          <w:szCs w:val="20"/>
        </w:rPr>
      </w:pPr>
      <w:bookmarkStart w:id="35" w:name="_Toc66287975"/>
      <w:r w:rsidRPr="008175C2">
        <w:rPr>
          <w:rFonts w:asciiTheme="minorHAnsi" w:hAnsiTheme="minorHAnsi" w:cstheme="minorHAnsi"/>
          <w:sz w:val="20"/>
          <w:szCs w:val="20"/>
        </w:rPr>
        <w:lastRenderedPageBreak/>
        <w:t>Análisis de fortalezas, oportunidades, debilidades y amenazas</w:t>
      </w:r>
      <w:bookmarkEnd w:id="31"/>
      <w:bookmarkEnd w:id="35"/>
    </w:p>
    <w:p w14:paraId="43DFB44B" w14:textId="60147487" w:rsidR="00190450" w:rsidRDefault="00190450" w:rsidP="00AF69AA">
      <w:pPr>
        <w:jc w:val="both"/>
        <w:rPr>
          <w:b/>
          <w:sz w:val="22"/>
          <w:szCs w:val="22"/>
        </w:rPr>
      </w:pPr>
    </w:p>
    <w:p w14:paraId="5CB166EE" w14:textId="77777777" w:rsidR="00AF69AA" w:rsidRPr="00AF69AA" w:rsidRDefault="00AF69AA" w:rsidP="00AF69AA">
      <w:pPr>
        <w:jc w:val="both"/>
        <w:rPr>
          <w:rFonts w:ascii="Calibri" w:eastAsia="Calibri" w:hAnsi="Calibri" w:cs="Calibri"/>
          <w:sz w:val="20"/>
          <w:szCs w:val="20"/>
        </w:rPr>
      </w:pPr>
      <w:r w:rsidRPr="00AF69AA">
        <w:rPr>
          <w:rFonts w:ascii="Calibri" w:eastAsia="Calibri" w:hAnsi="Calibri" w:cs="Calibri"/>
          <w:sz w:val="20"/>
          <w:szCs w:val="20"/>
        </w:rPr>
        <w:t>La instancia evaluadora deberá registrar las fortalezas, oportunidades, debilidades y amenazas (FODA) que se hayan identificado durante la evaluación en cada una de las secciones, así como las recomendaciones de mejora que se deriven del análisis, a partir de la tabla siguiente:</w:t>
      </w:r>
    </w:p>
    <w:p w14:paraId="1CC6A0C3" w14:textId="6F5F8702" w:rsidR="00AF69AA" w:rsidRDefault="00AF69AA" w:rsidP="00AF69AA">
      <w:pPr>
        <w:jc w:val="both"/>
        <w:rPr>
          <w:rFonts w:ascii="Calibri" w:eastAsia="Calibri" w:hAnsi="Calibri" w:cs="Calibri"/>
          <w:sz w:val="20"/>
          <w:szCs w:val="20"/>
        </w:rPr>
      </w:pPr>
    </w:p>
    <w:p w14:paraId="3ECB3B62" w14:textId="75EE8DD7" w:rsidR="00B66D62" w:rsidRPr="00AF69AA" w:rsidRDefault="00B66D62" w:rsidP="00B66D62">
      <w:pPr>
        <w:jc w:val="center"/>
        <w:rPr>
          <w:rFonts w:ascii="Calibri" w:eastAsia="Calibri" w:hAnsi="Calibri" w:cs="Calibri"/>
          <w:sz w:val="20"/>
          <w:szCs w:val="20"/>
        </w:rPr>
      </w:pPr>
      <w:r w:rsidRPr="007532CF">
        <w:rPr>
          <w:rFonts w:ascii="Calibri" w:eastAsia="Calibri" w:hAnsi="Calibri" w:cs="Calibri"/>
          <w:b/>
          <w:sz w:val="20"/>
          <w:szCs w:val="20"/>
        </w:rPr>
        <w:t xml:space="preserve">Tabla </w:t>
      </w:r>
      <w:r>
        <w:rPr>
          <w:rFonts w:ascii="Calibri" w:eastAsia="Calibri" w:hAnsi="Calibri" w:cs="Calibri"/>
          <w:b/>
          <w:sz w:val="20"/>
          <w:szCs w:val="20"/>
        </w:rPr>
        <w:t>4</w:t>
      </w:r>
      <w:r w:rsidRPr="007532CF">
        <w:rPr>
          <w:rFonts w:ascii="Calibri" w:eastAsia="Calibri" w:hAnsi="Calibri" w:cs="Calibri"/>
          <w:b/>
          <w:sz w:val="20"/>
          <w:szCs w:val="20"/>
        </w:rPr>
        <w:t xml:space="preserve">. </w:t>
      </w:r>
      <w:r>
        <w:rPr>
          <w:rFonts w:ascii="Calibri" w:eastAsia="Calibri" w:hAnsi="Calibri" w:cs="Calibri"/>
          <w:b/>
          <w:sz w:val="20"/>
          <w:szCs w:val="20"/>
        </w:rPr>
        <w:t>Análisis FODA</w:t>
      </w:r>
    </w:p>
    <w:tbl>
      <w:tblPr>
        <w:tblW w:w="5000" w:type="pct"/>
        <w:jc w:val="center"/>
        <w:tblLayout w:type="fixed"/>
        <w:tblCellMar>
          <w:top w:w="57" w:type="dxa"/>
          <w:left w:w="70" w:type="dxa"/>
          <w:right w:w="70" w:type="dxa"/>
        </w:tblCellMar>
        <w:tblLook w:val="0000" w:firstRow="0" w:lastRow="0" w:firstColumn="0" w:lastColumn="0" w:noHBand="0" w:noVBand="0"/>
      </w:tblPr>
      <w:tblGrid>
        <w:gridCol w:w="1639"/>
        <w:gridCol w:w="2985"/>
        <w:gridCol w:w="1494"/>
        <w:gridCol w:w="1638"/>
        <w:gridCol w:w="1638"/>
      </w:tblGrid>
      <w:tr w:rsidR="00AF69AA" w:rsidRPr="00AF69AA" w14:paraId="0FB14EE2" w14:textId="77777777" w:rsidTr="00C126B7">
        <w:trPr>
          <w:trHeight w:val="624"/>
          <w:jc w:val="center"/>
        </w:trPr>
        <w:tc>
          <w:tcPr>
            <w:tcW w:w="872" w:type="pct"/>
            <w:tcBorders>
              <w:top w:val="single" w:sz="4" w:space="0" w:color="auto"/>
              <w:left w:val="single" w:sz="4" w:space="0" w:color="auto"/>
              <w:bottom w:val="single" w:sz="4" w:space="0" w:color="auto"/>
              <w:right w:val="single" w:sz="4" w:space="0" w:color="auto"/>
            </w:tcBorders>
            <w:shd w:val="clear" w:color="auto" w:fill="621132"/>
            <w:noWrap/>
            <w:vAlign w:val="center"/>
          </w:tcPr>
          <w:p w14:paraId="0B122CB0" w14:textId="3766AD00" w:rsidR="00AF69AA" w:rsidRPr="00AF69AA" w:rsidRDefault="003811B7" w:rsidP="00AF69AA">
            <w:pPr>
              <w:jc w:val="center"/>
              <w:rPr>
                <w:rFonts w:ascii="Calibri" w:eastAsia="Calibri" w:hAnsi="Calibri" w:cs="Calibri"/>
                <w:b/>
                <w:bCs/>
                <w:color w:val="FFFFFF"/>
                <w:sz w:val="18"/>
                <w:szCs w:val="20"/>
              </w:rPr>
            </w:pPr>
            <w:r>
              <w:rPr>
                <w:rFonts w:ascii="Calibri" w:eastAsia="Calibri" w:hAnsi="Calibri" w:cs="Calibri"/>
                <w:b/>
                <w:bCs/>
                <w:color w:val="FFFFFF"/>
                <w:sz w:val="18"/>
                <w:szCs w:val="20"/>
              </w:rPr>
              <w:t>Sección</w:t>
            </w:r>
            <w:r w:rsidR="00AF69AA" w:rsidRPr="00AF69AA">
              <w:rPr>
                <w:rFonts w:ascii="Calibri" w:eastAsia="Calibri" w:hAnsi="Calibri" w:cs="Calibri"/>
                <w:b/>
                <w:bCs/>
                <w:color w:val="FFFFFF"/>
                <w:sz w:val="18"/>
                <w:szCs w:val="20"/>
              </w:rPr>
              <w:t xml:space="preserve"> de la evaluación:</w:t>
            </w:r>
          </w:p>
        </w:tc>
        <w:tc>
          <w:tcPr>
            <w:tcW w:w="1588" w:type="pct"/>
            <w:tcBorders>
              <w:top w:val="single" w:sz="4" w:space="0" w:color="auto"/>
              <w:left w:val="nil"/>
              <w:bottom w:val="single" w:sz="4" w:space="0" w:color="auto"/>
              <w:right w:val="single" w:sz="4" w:space="0" w:color="auto"/>
            </w:tcBorders>
            <w:shd w:val="clear" w:color="auto" w:fill="621132"/>
            <w:noWrap/>
            <w:vAlign w:val="center"/>
          </w:tcPr>
          <w:p w14:paraId="5349193A" w14:textId="77777777" w:rsidR="00AF69AA" w:rsidRPr="00AF69AA" w:rsidRDefault="00AF69AA" w:rsidP="00AF69AA">
            <w:pPr>
              <w:jc w:val="center"/>
              <w:rPr>
                <w:rFonts w:ascii="Calibri" w:eastAsia="Calibri" w:hAnsi="Calibri" w:cs="Calibri"/>
                <w:b/>
                <w:bCs/>
                <w:color w:val="FFFFFF"/>
                <w:sz w:val="18"/>
                <w:szCs w:val="20"/>
              </w:rPr>
            </w:pPr>
            <w:r w:rsidRPr="00AF69AA">
              <w:rPr>
                <w:rFonts w:ascii="Calibri" w:eastAsia="Calibri" w:hAnsi="Calibri" w:cs="Calibri"/>
                <w:b/>
                <w:bCs/>
                <w:color w:val="FFFFFF"/>
                <w:sz w:val="18"/>
                <w:szCs w:val="20"/>
              </w:rPr>
              <w:t>Fortaleza y/u oportunidad</w:t>
            </w:r>
          </w:p>
          <w:p w14:paraId="3659B63D" w14:textId="77777777" w:rsidR="00AF69AA" w:rsidRPr="00AF69AA" w:rsidRDefault="00AF69AA" w:rsidP="00AF69AA">
            <w:pPr>
              <w:jc w:val="center"/>
              <w:rPr>
                <w:rFonts w:ascii="Calibri" w:eastAsia="Calibri" w:hAnsi="Calibri" w:cs="Calibri"/>
                <w:b/>
                <w:bCs/>
                <w:color w:val="FFFFFF"/>
                <w:sz w:val="18"/>
                <w:szCs w:val="20"/>
              </w:rPr>
            </w:pPr>
          </w:p>
        </w:tc>
        <w:tc>
          <w:tcPr>
            <w:tcW w:w="795" w:type="pct"/>
            <w:tcBorders>
              <w:top w:val="single" w:sz="4" w:space="0" w:color="auto"/>
              <w:left w:val="nil"/>
              <w:bottom w:val="single" w:sz="4" w:space="0" w:color="auto"/>
              <w:right w:val="single" w:sz="4" w:space="0" w:color="auto"/>
            </w:tcBorders>
            <w:shd w:val="clear" w:color="auto" w:fill="621132"/>
            <w:noWrap/>
            <w:vAlign w:val="center"/>
          </w:tcPr>
          <w:p w14:paraId="2AB118C7" w14:textId="77777777" w:rsidR="00AF69AA" w:rsidRPr="00AF69AA" w:rsidRDefault="00AF69AA" w:rsidP="00AF69AA">
            <w:pPr>
              <w:jc w:val="center"/>
              <w:rPr>
                <w:rFonts w:ascii="Calibri" w:eastAsia="Calibri" w:hAnsi="Calibri" w:cs="Calibri"/>
                <w:b/>
                <w:bCs/>
                <w:color w:val="FFFFFF"/>
                <w:sz w:val="18"/>
                <w:szCs w:val="20"/>
              </w:rPr>
            </w:pPr>
            <w:r w:rsidRPr="00AF69AA">
              <w:rPr>
                <w:rFonts w:ascii="Calibri" w:eastAsia="Calibri" w:hAnsi="Calibri" w:cs="Calibri"/>
                <w:b/>
                <w:bCs/>
                <w:color w:val="FFFFFF"/>
                <w:sz w:val="18"/>
                <w:szCs w:val="20"/>
              </w:rPr>
              <w:t>Pregunta de referencia</w:t>
            </w:r>
          </w:p>
        </w:tc>
        <w:tc>
          <w:tcPr>
            <w:tcW w:w="872" w:type="pct"/>
            <w:tcBorders>
              <w:top w:val="single" w:sz="4" w:space="0" w:color="auto"/>
              <w:left w:val="nil"/>
              <w:bottom w:val="single" w:sz="4" w:space="0" w:color="auto"/>
              <w:right w:val="single" w:sz="4" w:space="0" w:color="auto"/>
            </w:tcBorders>
            <w:shd w:val="clear" w:color="auto" w:fill="621132"/>
            <w:noWrap/>
            <w:vAlign w:val="center"/>
          </w:tcPr>
          <w:p w14:paraId="6710633B" w14:textId="77777777" w:rsidR="00AF69AA" w:rsidRPr="00AF69AA" w:rsidRDefault="00AF69AA" w:rsidP="00AF69AA">
            <w:pPr>
              <w:jc w:val="center"/>
              <w:rPr>
                <w:rFonts w:ascii="Calibri" w:eastAsia="Calibri" w:hAnsi="Calibri" w:cs="Calibri"/>
                <w:b/>
                <w:bCs/>
                <w:color w:val="FFFFFF"/>
                <w:sz w:val="18"/>
                <w:szCs w:val="20"/>
              </w:rPr>
            </w:pPr>
            <w:r w:rsidRPr="00AF69AA">
              <w:rPr>
                <w:rFonts w:ascii="Calibri" w:eastAsia="Calibri" w:hAnsi="Calibri" w:cs="Calibri"/>
                <w:b/>
                <w:bCs/>
                <w:color w:val="FFFFFF"/>
                <w:sz w:val="18"/>
                <w:szCs w:val="20"/>
              </w:rPr>
              <w:t>Recomendación</w:t>
            </w:r>
          </w:p>
        </w:tc>
        <w:tc>
          <w:tcPr>
            <w:tcW w:w="872" w:type="pct"/>
            <w:tcBorders>
              <w:top w:val="single" w:sz="4" w:space="0" w:color="auto"/>
              <w:left w:val="nil"/>
              <w:bottom w:val="single" w:sz="4" w:space="0" w:color="auto"/>
              <w:right w:val="single" w:sz="4" w:space="0" w:color="auto"/>
            </w:tcBorders>
            <w:shd w:val="clear" w:color="auto" w:fill="621132"/>
            <w:vAlign w:val="center"/>
          </w:tcPr>
          <w:p w14:paraId="7ABBBF92" w14:textId="77777777" w:rsidR="00AF69AA" w:rsidRPr="00AF69AA" w:rsidRDefault="00AF69AA" w:rsidP="00AF69AA">
            <w:pPr>
              <w:jc w:val="center"/>
              <w:rPr>
                <w:rFonts w:ascii="Calibri" w:eastAsia="Calibri" w:hAnsi="Calibri" w:cs="Calibri"/>
                <w:b/>
                <w:bCs/>
                <w:color w:val="FFFFFF"/>
                <w:sz w:val="18"/>
                <w:szCs w:val="20"/>
              </w:rPr>
            </w:pPr>
            <w:r w:rsidRPr="00AF69AA">
              <w:rPr>
                <w:rFonts w:ascii="Calibri" w:eastAsia="Calibri" w:hAnsi="Calibri" w:cs="Calibri"/>
                <w:b/>
                <w:bCs/>
                <w:color w:val="FFFFFF"/>
                <w:sz w:val="18"/>
                <w:szCs w:val="20"/>
              </w:rPr>
              <w:t>Horizonte de atención*</w:t>
            </w:r>
          </w:p>
        </w:tc>
      </w:tr>
      <w:tr w:rsidR="00AF69AA" w:rsidRPr="00AF69AA" w14:paraId="25B3EB24" w14:textId="77777777" w:rsidTr="00C126B7">
        <w:trPr>
          <w:trHeight w:val="741"/>
          <w:jc w:val="center"/>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202BFDE8" w14:textId="77777777" w:rsidR="00AF69AA" w:rsidRPr="00AF69AA" w:rsidRDefault="00AF69AA" w:rsidP="00AF69AA">
            <w:pPr>
              <w:rPr>
                <w:rFonts w:ascii="Calibri" w:eastAsia="Calibri" w:hAnsi="Calibri" w:cs="Calibri"/>
                <w:sz w:val="18"/>
                <w:szCs w:val="20"/>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52B883E6" w14:textId="77777777" w:rsidR="00AF69AA" w:rsidRPr="00AF69AA" w:rsidRDefault="00AF69AA" w:rsidP="00AF69AA">
            <w:pPr>
              <w:tabs>
                <w:tab w:val="left" w:pos="540"/>
              </w:tabs>
              <w:jc w:val="both"/>
              <w:rPr>
                <w:rFonts w:ascii="Calibri" w:eastAsia="Times New Roman" w:hAnsi="Calibri" w:cs="Calibri"/>
                <w:sz w:val="18"/>
                <w:szCs w:val="20"/>
                <w:lang w:val="es-ES" w:eastAsia="es-MX"/>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0BA8E780" w14:textId="77777777" w:rsidR="00AF69AA" w:rsidRPr="00AF69AA" w:rsidRDefault="00AF69AA" w:rsidP="00AF69AA">
            <w:pPr>
              <w:rPr>
                <w:rFonts w:ascii="Calibri" w:eastAsia="Calibri" w:hAnsi="Calibri" w:cs="Calibri"/>
                <w:sz w:val="18"/>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69C5BDEA" w14:textId="77777777" w:rsidR="00AF69AA" w:rsidRPr="00AF69AA" w:rsidRDefault="00AF69AA" w:rsidP="00AF69AA">
            <w:pPr>
              <w:rPr>
                <w:rFonts w:ascii="Calibri" w:eastAsia="Calibri" w:hAnsi="Calibri" w:cs="Calibri"/>
                <w:sz w:val="18"/>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62139E7C" w14:textId="77777777" w:rsidR="00AF69AA" w:rsidRPr="00AF69AA" w:rsidRDefault="00AF69AA" w:rsidP="00AF69AA">
            <w:pPr>
              <w:jc w:val="center"/>
              <w:rPr>
                <w:rFonts w:ascii="Calibri" w:eastAsia="Calibri" w:hAnsi="Calibri" w:cs="Calibri"/>
                <w:sz w:val="18"/>
                <w:szCs w:val="20"/>
              </w:rPr>
            </w:pPr>
          </w:p>
        </w:tc>
      </w:tr>
      <w:tr w:rsidR="00AF69AA" w:rsidRPr="00AF69AA" w14:paraId="7ED10C97" w14:textId="77777777" w:rsidTr="00C126B7">
        <w:trPr>
          <w:trHeight w:val="624"/>
          <w:jc w:val="center"/>
        </w:trPr>
        <w:tc>
          <w:tcPr>
            <w:tcW w:w="872" w:type="pct"/>
            <w:tcBorders>
              <w:top w:val="single" w:sz="4" w:space="0" w:color="auto"/>
              <w:left w:val="single" w:sz="4" w:space="0" w:color="auto"/>
              <w:bottom w:val="single" w:sz="4" w:space="0" w:color="auto"/>
              <w:right w:val="single" w:sz="4" w:space="0" w:color="auto"/>
            </w:tcBorders>
            <w:shd w:val="clear" w:color="auto" w:fill="8B6B41"/>
            <w:noWrap/>
            <w:vAlign w:val="center"/>
          </w:tcPr>
          <w:p w14:paraId="025093BB" w14:textId="0A70F94C" w:rsidR="00AF69AA" w:rsidRPr="00AF69AA" w:rsidRDefault="003811B7" w:rsidP="00AF69AA">
            <w:pPr>
              <w:jc w:val="center"/>
              <w:rPr>
                <w:rFonts w:ascii="Calibri" w:eastAsia="Calibri" w:hAnsi="Calibri" w:cs="Calibri"/>
                <w:b/>
                <w:bCs/>
                <w:color w:val="FFFFFF"/>
                <w:sz w:val="18"/>
                <w:szCs w:val="20"/>
              </w:rPr>
            </w:pPr>
            <w:r>
              <w:rPr>
                <w:rFonts w:ascii="Calibri" w:eastAsia="Calibri" w:hAnsi="Calibri" w:cs="Calibri"/>
                <w:b/>
                <w:bCs/>
                <w:color w:val="FFFFFF"/>
                <w:sz w:val="18"/>
                <w:szCs w:val="20"/>
              </w:rPr>
              <w:t>Sección</w:t>
            </w:r>
            <w:r w:rsidR="00AF69AA" w:rsidRPr="00AF69AA">
              <w:rPr>
                <w:rFonts w:ascii="Calibri" w:eastAsia="Calibri" w:hAnsi="Calibri" w:cs="Calibri"/>
                <w:b/>
                <w:bCs/>
                <w:color w:val="FFFFFF"/>
                <w:sz w:val="18"/>
                <w:szCs w:val="20"/>
              </w:rPr>
              <w:t xml:space="preserve"> de la evaluación:</w:t>
            </w:r>
          </w:p>
        </w:tc>
        <w:tc>
          <w:tcPr>
            <w:tcW w:w="1588" w:type="pct"/>
            <w:tcBorders>
              <w:top w:val="single" w:sz="4" w:space="0" w:color="auto"/>
              <w:left w:val="nil"/>
              <w:bottom w:val="single" w:sz="4" w:space="0" w:color="auto"/>
              <w:right w:val="single" w:sz="4" w:space="0" w:color="auto"/>
            </w:tcBorders>
            <w:shd w:val="clear" w:color="auto" w:fill="8B6B41"/>
            <w:noWrap/>
            <w:vAlign w:val="center"/>
          </w:tcPr>
          <w:p w14:paraId="684023A1" w14:textId="77777777" w:rsidR="00AF69AA" w:rsidRPr="00AF69AA" w:rsidRDefault="00AF69AA" w:rsidP="00AF69AA">
            <w:pPr>
              <w:jc w:val="center"/>
              <w:rPr>
                <w:rFonts w:ascii="Calibri" w:eastAsia="Calibri" w:hAnsi="Calibri" w:cs="Calibri"/>
                <w:b/>
                <w:bCs/>
                <w:color w:val="FFFFFF"/>
                <w:sz w:val="18"/>
                <w:szCs w:val="20"/>
              </w:rPr>
            </w:pPr>
            <w:r w:rsidRPr="00AF69AA">
              <w:rPr>
                <w:rFonts w:ascii="Calibri" w:eastAsia="Calibri" w:hAnsi="Calibri" w:cs="Calibri"/>
                <w:b/>
                <w:bCs/>
                <w:color w:val="FFFFFF"/>
                <w:sz w:val="18"/>
                <w:szCs w:val="20"/>
              </w:rPr>
              <w:t>Debilidad y/o amenaza</w:t>
            </w:r>
          </w:p>
        </w:tc>
        <w:tc>
          <w:tcPr>
            <w:tcW w:w="795" w:type="pct"/>
            <w:tcBorders>
              <w:top w:val="single" w:sz="4" w:space="0" w:color="auto"/>
              <w:left w:val="nil"/>
              <w:bottom w:val="single" w:sz="4" w:space="0" w:color="auto"/>
              <w:right w:val="single" w:sz="4" w:space="0" w:color="auto"/>
            </w:tcBorders>
            <w:shd w:val="clear" w:color="auto" w:fill="8B6B41"/>
            <w:noWrap/>
            <w:vAlign w:val="center"/>
          </w:tcPr>
          <w:p w14:paraId="7FA3C841" w14:textId="77777777" w:rsidR="00AF69AA" w:rsidRPr="00AF69AA" w:rsidRDefault="00AF69AA" w:rsidP="00AF69AA">
            <w:pPr>
              <w:jc w:val="center"/>
              <w:rPr>
                <w:rFonts w:ascii="Calibri" w:eastAsia="Calibri" w:hAnsi="Calibri" w:cs="Calibri"/>
                <w:b/>
                <w:bCs/>
                <w:color w:val="FFFFFF"/>
                <w:sz w:val="18"/>
                <w:szCs w:val="20"/>
              </w:rPr>
            </w:pPr>
            <w:r w:rsidRPr="00AF69AA">
              <w:rPr>
                <w:rFonts w:ascii="Calibri" w:eastAsia="Calibri" w:hAnsi="Calibri" w:cs="Calibri"/>
                <w:b/>
                <w:bCs/>
                <w:color w:val="FFFFFF"/>
                <w:sz w:val="18"/>
                <w:szCs w:val="20"/>
              </w:rPr>
              <w:t>Pregunta de referencia</w:t>
            </w:r>
          </w:p>
        </w:tc>
        <w:tc>
          <w:tcPr>
            <w:tcW w:w="872" w:type="pct"/>
            <w:tcBorders>
              <w:top w:val="single" w:sz="4" w:space="0" w:color="auto"/>
              <w:left w:val="nil"/>
              <w:bottom w:val="single" w:sz="4" w:space="0" w:color="auto"/>
              <w:right w:val="single" w:sz="4" w:space="0" w:color="auto"/>
            </w:tcBorders>
            <w:shd w:val="clear" w:color="auto" w:fill="8B6B41"/>
            <w:noWrap/>
            <w:vAlign w:val="center"/>
          </w:tcPr>
          <w:p w14:paraId="4946649E" w14:textId="77777777" w:rsidR="00AF69AA" w:rsidRPr="00AF69AA" w:rsidRDefault="00AF69AA" w:rsidP="00AF69AA">
            <w:pPr>
              <w:jc w:val="center"/>
              <w:rPr>
                <w:rFonts w:ascii="Calibri" w:eastAsia="Calibri" w:hAnsi="Calibri" w:cs="Calibri"/>
                <w:b/>
                <w:bCs/>
                <w:color w:val="FFFFFF"/>
                <w:sz w:val="18"/>
                <w:szCs w:val="20"/>
              </w:rPr>
            </w:pPr>
            <w:r w:rsidRPr="00AF69AA">
              <w:rPr>
                <w:rFonts w:ascii="Calibri" w:eastAsia="Calibri" w:hAnsi="Calibri" w:cs="Calibri"/>
                <w:b/>
                <w:bCs/>
                <w:color w:val="FFFFFF"/>
                <w:sz w:val="18"/>
                <w:szCs w:val="20"/>
              </w:rPr>
              <w:t>Recomendación</w:t>
            </w:r>
          </w:p>
        </w:tc>
        <w:tc>
          <w:tcPr>
            <w:tcW w:w="872" w:type="pct"/>
            <w:tcBorders>
              <w:top w:val="single" w:sz="4" w:space="0" w:color="auto"/>
              <w:left w:val="nil"/>
              <w:bottom w:val="single" w:sz="4" w:space="0" w:color="auto"/>
              <w:right w:val="single" w:sz="4" w:space="0" w:color="auto"/>
            </w:tcBorders>
            <w:shd w:val="clear" w:color="auto" w:fill="8B6B41"/>
            <w:vAlign w:val="center"/>
          </w:tcPr>
          <w:p w14:paraId="2C8ED6BE" w14:textId="77777777" w:rsidR="00AF69AA" w:rsidRPr="00AF69AA" w:rsidRDefault="00AF69AA" w:rsidP="00AF69AA">
            <w:pPr>
              <w:jc w:val="center"/>
              <w:rPr>
                <w:rFonts w:ascii="Calibri" w:eastAsia="Calibri" w:hAnsi="Calibri" w:cs="Calibri"/>
                <w:b/>
                <w:bCs/>
                <w:color w:val="FFFFFF"/>
                <w:sz w:val="18"/>
                <w:szCs w:val="20"/>
              </w:rPr>
            </w:pPr>
            <w:r w:rsidRPr="00AF69AA">
              <w:rPr>
                <w:rFonts w:ascii="Calibri" w:eastAsia="Calibri" w:hAnsi="Calibri" w:cs="Calibri"/>
                <w:b/>
                <w:bCs/>
                <w:color w:val="FFFFFF"/>
                <w:sz w:val="18"/>
                <w:szCs w:val="20"/>
              </w:rPr>
              <w:t>Horizonte de atención*</w:t>
            </w:r>
          </w:p>
        </w:tc>
      </w:tr>
      <w:tr w:rsidR="00AF69AA" w:rsidRPr="00AF69AA" w14:paraId="69C44C8A" w14:textId="77777777" w:rsidTr="00C126B7">
        <w:trPr>
          <w:trHeight w:val="794"/>
          <w:jc w:val="center"/>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34DCE754" w14:textId="77777777" w:rsidR="00AF69AA" w:rsidRPr="00AF69AA" w:rsidRDefault="00AF69AA" w:rsidP="00AF69AA">
            <w:pPr>
              <w:rPr>
                <w:rFonts w:ascii="Calibri" w:eastAsia="Calibri" w:hAnsi="Calibri" w:cs="Calibri"/>
                <w:sz w:val="18"/>
                <w:szCs w:val="20"/>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19A35FB4" w14:textId="77777777" w:rsidR="00AF69AA" w:rsidRPr="00AF69AA" w:rsidRDefault="00AF69AA" w:rsidP="00AF69AA">
            <w:pPr>
              <w:tabs>
                <w:tab w:val="left" w:pos="540"/>
              </w:tabs>
              <w:jc w:val="both"/>
              <w:rPr>
                <w:rFonts w:ascii="Calibri" w:eastAsia="Times New Roman" w:hAnsi="Calibri" w:cs="Calibri"/>
                <w:sz w:val="18"/>
                <w:szCs w:val="20"/>
                <w:lang w:val="es-ES" w:eastAsia="es-ES"/>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2B9B3C3B" w14:textId="77777777" w:rsidR="00AF69AA" w:rsidRPr="00AF69AA" w:rsidRDefault="00AF69AA" w:rsidP="00AF69AA">
            <w:pPr>
              <w:rPr>
                <w:rFonts w:ascii="Calibri" w:eastAsia="Calibri" w:hAnsi="Calibri" w:cs="Calibri"/>
                <w:sz w:val="18"/>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7D6273FA" w14:textId="77777777" w:rsidR="00AF69AA" w:rsidRPr="00AF69AA" w:rsidRDefault="00AF69AA" w:rsidP="00AF69AA">
            <w:pPr>
              <w:rPr>
                <w:rFonts w:ascii="Calibri" w:eastAsia="Calibri" w:hAnsi="Calibri" w:cs="Calibri"/>
                <w:sz w:val="18"/>
                <w:szCs w:val="20"/>
              </w:rPr>
            </w:pPr>
          </w:p>
        </w:tc>
        <w:tc>
          <w:tcPr>
            <w:tcW w:w="872" w:type="pct"/>
            <w:tcBorders>
              <w:top w:val="single" w:sz="4" w:space="0" w:color="auto"/>
              <w:left w:val="nil"/>
              <w:bottom w:val="single" w:sz="4" w:space="0" w:color="auto"/>
              <w:right w:val="single" w:sz="4" w:space="0" w:color="auto"/>
            </w:tcBorders>
            <w:shd w:val="clear" w:color="auto" w:fill="FFFFFF"/>
          </w:tcPr>
          <w:p w14:paraId="45084823" w14:textId="77777777" w:rsidR="00AF69AA" w:rsidRPr="00AF69AA" w:rsidRDefault="00AF69AA" w:rsidP="00AF69AA">
            <w:pPr>
              <w:rPr>
                <w:rFonts w:ascii="Calibri" w:eastAsia="Calibri" w:hAnsi="Calibri" w:cs="Calibri"/>
                <w:sz w:val="18"/>
                <w:szCs w:val="20"/>
              </w:rPr>
            </w:pPr>
          </w:p>
        </w:tc>
      </w:tr>
    </w:tbl>
    <w:p w14:paraId="2AB94491" w14:textId="77777777" w:rsidR="00AF69AA" w:rsidRPr="00AF69AA" w:rsidRDefault="00AF69AA" w:rsidP="00AF69AA">
      <w:pPr>
        <w:jc w:val="both"/>
        <w:rPr>
          <w:rFonts w:ascii="Calibri" w:eastAsia="Times" w:hAnsi="Calibri" w:cs="Calibri"/>
          <w:iCs/>
          <w:sz w:val="16"/>
          <w:szCs w:val="20"/>
        </w:rPr>
      </w:pPr>
      <w:r w:rsidRPr="00AF69AA">
        <w:rPr>
          <w:rFonts w:ascii="Calibri" w:eastAsia="Times" w:hAnsi="Calibri" w:cs="Calibri"/>
          <w:iCs/>
          <w:sz w:val="16"/>
          <w:szCs w:val="20"/>
        </w:rPr>
        <w:t>* Indicar: corto plazo (dentro de un ejercicio fiscal), mediano plazo (de dos a tres ejercicios fiscales) o largo plazo (más de tres ejercicios fiscales).</w:t>
      </w:r>
    </w:p>
    <w:p w14:paraId="208840E0" w14:textId="77777777" w:rsidR="00AF69AA" w:rsidRPr="00AF69AA" w:rsidRDefault="00AF69AA" w:rsidP="00AF69AA">
      <w:pPr>
        <w:jc w:val="both"/>
        <w:rPr>
          <w:rFonts w:ascii="Calibri" w:eastAsia="Times" w:hAnsi="Calibri" w:cs="Calibri"/>
          <w:iCs/>
          <w:sz w:val="20"/>
          <w:szCs w:val="20"/>
        </w:rPr>
      </w:pPr>
    </w:p>
    <w:p w14:paraId="262D8ED1" w14:textId="77777777" w:rsidR="00AF69AA" w:rsidRPr="00AF69AA" w:rsidRDefault="00AF69AA" w:rsidP="00AF69AA">
      <w:pPr>
        <w:jc w:val="both"/>
        <w:rPr>
          <w:rFonts w:ascii="Calibri" w:eastAsia="Times" w:hAnsi="Calibri" w:cs="Calibri"/>
          <w:iCs/>
          <w:sz w:val="20"/>
          <w:szCs w:val="20"/>
        </w:rPr>
      </w:pPr>
      <w:r w:rsidRPr="00AF69AA">
        <w:rPr>
          <w:rFonts w:ascii="Calibri" w:eastAsia="Times" w:hAnsi="Calibri" w:cs="Calibri"/>
          <w:iCs/>
          <w:sz w:val="20"/>
          <w:szCs w:val="20"/>
        </w:rPr>
        <w:t>Para el desarrollo del análisis FODA se deberá considerar lo siguiente:</w:t>
      </w:r>
    </w:p>
    <w:p w14:paraId="3CCCBFAB" w14:textId="77777777" w:rsidR="00AF69AA" w:rsidRPr="00AF69AA" w:rsidRDefault="00AF69AA" w:rsidP="00AF69AA">
      <w:pPr>
        <w:jc w:val="both"/>
        <w:rPr>
          <w:rFonts w:ascii="Calibri" w:eastAsia="Times" w:hAnsi="Calibri" w:cs="Calibri"/>
          <w:iCs/>
          <w:sz w:val="20"/>
          <w:szCs w:val="20"/>
        </w:rPr>
      </w:pPr>
    </w:p>
    <w:p w14:paraId="15E1D180" w14:textId="77777777" w:rsidR="00AF69AA" w:rsidRPr="00AF69AA" w:rsidRDefault="00AF69AA" w:rsidP="00AF69AA">
      <w:pPr>
        <w:numPr>
          <w:ilvl w:val="0"/>
          <w:numId w:val="35"/>
        </w:numPr>
        <w:jc w:val="both"/>
        <w:rPr>
          <w:rFonts w:ascii="Calibri" w:eastAsia="Times" w:hAnsi="Calibri" w:cs="Calibri"/>
          <w:iCs/>
          <w:sz w:val="20"/>
          <w:szCs w:val="20"/>
          <w:lang w:val="es-ES" w:eastAsia="es-ES"/>
        </w:rPr>
      </w:pPr>
      <w:r w:rsidRPr="00AF69AA">
        <w:rPr>
          <w:rFonts w:ascii="Calibri" w:eastAsia="Times" w:hAnsi="Calibri" w:cs="Calibri"/>
          <w:iCs/>
          <w:sz w:val="20"/>
          <w:szCs w:val="20"/>
          <w:lang w:val="es-ES" w:eastAsia="es-ES"/>
        </w:rPr>
        <w:t>Las recomendaciones deberán encontrarse justificadas en los principales hallazgos, debilidades o amenazas que se hayan identificado en el proceso de evaluación; y deberán incluir sugerencias puntuales de mejora para los elementos de análisis y el logro de los objetivos del Pp.</w:t>
      </w:r>
    </w:p>
    <w:p w14:paraId="132ECED4" w14:textId="77777777" w:rsidR="00AF69AA" w:rsidRPr="00AF69AA" w:rsidRDefault="00AF69AA" w:rsidP="00AF69AA">
      <w:pPr>
        <w:ind w:left="720"/>
        <w:jc w:val="both"/>
        <w:rPr>
          <w:rFonts w:ascii="Calibri" w:eastAsia="Times" w:hAnsi="Calibri" w:cs="Calibri"/>
          <w:iCs/>
          <w:sz w:val="20"/>
          <w:szCs w:val="20"/>
          <w:lang w:val="es-ES" w:eastAsia="es-ES"/>
        </w:rPr>
      </w:pPr>
    </w:p>
    <w:p w14:paraId="05C15EC1" w14:textId="77777777" w:rsidR="00AF69AA" w:rsidRPr="00AF69AA" w:rsidRDefault="00AF69AA" w:rsidP="00AF69AA">
      <w:pPr>
        <w:numPr>
          <w:ilvl w:val="0"/>
          <w:numId w:val="35"/>
        </w:numPr>
        <w:jc w:val="both"/>
        <w:rPr>
          <w:rFonts w:ascii="Calibri" w:eastAsia="Times" w:hAnsi="Calibri" w:cs="Calibri"/>
          <w:iCs/>
          <w:sz w:val="20"/>
          <w:szCs w:val="20"/>
          <w:lang w:val="es-ES" w:eastAsia="es-ES"/>
        </w:rPr>
      </w:pPr>
      <w:r w:rsidRPr="00AF69AA">
        <w:rPr>
          <w:rFonts w:ascii="Calibri" w:eastAsia="Times" w:hAnsi="Calibri" w:cs="Calibri"/>
          <w:iCs/>
          <w:sz w:val="20"/>
          <w:szCs w:val="20"/>
          <w:lang w:val="es-ES" w:eastAsia="es-ES"/>
        </w:rPr>
        <w:t>Asimismo, las recomendaciones deberán estar redactadas de manera clara y concreta, y considerar la factibilidad de su realización tomando en cuenta los recursos materiales, humanos y financieros del Pp. Deberán comenzar con un verbo en infinitivo.</w:t>
      </w:r>
    </w:p>
    <w:p w14:paraId="665CCD61" w14:textId="77777777" w:rsidR="00AF69AA" w:rsidRPr="00AF69AA" w:rsidRDefault="00AF69AA" w:rsidP="00AF69AA">
      <w:pPr>
        <w:ind w:left="720"/>
        <w:jc w:val="both"/>
        <w:rPr>
          <w:rFonts w:ascii="Calibri" w:eastAsia="Times" w:hAnsi="Calibri" w:cs="Calibri"/>
          <w:iCs/>
          <w:sz w:val="20"/>
          <w:szCs w:val="20"/>
          <w:lang w:val="es-ES" w:eastAsia="es-ES"/>
        </w:rPr>
      </w:pPr>
    </w:p>
    <w:p w14:paraId="113FF615" w14:textId="1C04BD4D" w:rsidR="00AF69AA" w:rsidRDefault="00AF69AA" w:rsidP="00AF69AA">
      <w:pPr>
        <w:numPr>
          <w:ilvl w:val="0"/>
          <w:numId w:val="35"/>
        </w:numPr>
        <w:jc w:val="both"/>
        <w:rPr>
          <w:rFonts w:ascii="Calibri" w:eastAsia="Times" w:hAnsi="Calibri" w:cs="Calibri"/>
          <w:iCs/>
          <w:sz w:val="20"/>
          <w:szCs w:val="20"/>
          <w:lang w:val="es-ES" w:eastAsia="es-ES"/>
        </w:rPr>
      </w:pPr>
      <w:r w:rsidRPr="00AF69AA">
        <w:rPr>
          <w:rFonts w:ascii="Calibri" w:eastAsia="Times" w:hAnsi="Calibri" w:cs="Calibri"/>
          <w:iCs/>
          <w:sz w:val="20"/>
          <w:szCs w:val="20"/>
          <w:lang w:val="es-ES" w:eastAsia="es-ES"/>
        </w:rPr>
        <w:t xml:space="preserve">Se deberán incluir como máximo cinco fortalezas u oportunidades y cinco debilidades o amenazas, por </w:t>
      </w:r>
      <w:r w:rsidR="003811B7">
        <w:rPr>
          <w:rFonts w:ascii="Calibri" w:eastAsia="Times" w:hAnsi="Calibri" w:cs="Calibri"/>
          <w:iCs/>
          <w:sz w:val="20"/>
          <w:szCs w:val="20"/>
          <w:lang w:val="es-ES" w:eastAsia="es-ES"/>
        </w:rPr>
        <w:t xml:space="preserve">sección </w:t>
      </w:r>
      <w:r w:rsidRPr="00AF69AA">
        <w:rPr>
          <w:rFonts w:ascii="Calibri" w:eastAsia="Times" w:hAnsi="Calibri" w:cs="Calibri"/>
          <w:iCs/>
          <w:sz w:val="20"/>
          <w:szCs w:val="20"/>
          <w:lang w:val="es-ES" w:eastAsia="es-ES"/>
        </w:rPr>
        <w:t>de la evaluación.</w:t>
      </w:r>
    </w:p>
    <w:p w14:paraId="16DE42FE" w14:textId="77777777" w:rsidR="00AF69AA" w:rsidRDefault="00AF69AA" w:rsidP="00AF69AA">
      <w:pPr>
        <w:pStyle w:val="Prrafodelista"/>
        <w:rPr>
          <w:rFonts w:ascii="Calibri" w:eastAsia="Times" w:hAnsi="Calibri" w:cs="Calibri"/>
          <w:iCs/>
          <w:sz w:val="20"/>
          <w:szCs w:val="20"/>
          <w:lang w:val="es-ES"/>
        </w:rPr>
      </w:pPr>
    </w:p>
    <w:p w14:paraId="0A8B2384" w14:textId="42E27F28" w:rsidR="00AF69AA" w:rsidRDefault="00AF69AA">
      <w:pPr>
        <w:rPr>
          <w:rFonts w:ascii="Calibri" w:eastAsia="Times" w:hAnsi="Calibri" w:cs="Calibri"/>
          <w:iCs/>
          <w:sz w:val="20"/>
          <w:szCs w:val="20"/>
          <w:lang w:val="es-ES" w:eastAsia="es-ES"/>
        </w:rPr>
      </w:pPr>
      <w:r>
        <w:rPr>
          <w:rFonts w:ascii="Calibri" w:eastAsia="Times" w:hAnsi="Calibri" w:cs="Calibri"/>
          <w:iCs/>
          <w:sz w:val="20"/>
          <w:szCs w:val="20"/>
          <w:lang w:val="es-ES" w:eastAsia="es-ES"/>
        </w:rPr>
        <w:br w:type="page"/>
      </w:r>
    </w:p>
    <w:p w14:paraId="7931908E" w14:textId="0CC4D1D8" w:rsidR="00E23B89" w:rsidRPr="008175C2" w:rsidRDefault="00E23B89" w:rsidP="008175C2">
      <w:pPr>
        <w:pStyle w:val="Ttulo1"/>
        <w:numPr>
          <w:ilvl w:val="0"/>
          <w:numId w:val="5"/>
        </w:numPr>
        <w:spacing w:before="0" w:beforeAutospacing="0" w:after="0" w:afterAutospacing="0"/>
        <w:ind w:left="284" w:hanging="295"/>
        <w:rPr>
          <w:rFonts w:asciiTheme="minorHAnsi" w:hAnsiTheme="minorHAnsi" w:cstheme="minorHAnsi"/>
          <w:sz w:val="20"/>
          <w:szCs w:val="20"/>
        </w:rPr>
      </w:pPr>
      <w:bookmarkStart w:id="36" w:name="_Toc378698394"/>
      <w:bookmarkStart w:id="37" w:name="_Toc475737648"/>
      <w:bookmarkStart w:id="38" w:name="_Toc66287976"/>
      <w:r w:rsidRPr="008175C2">
        <w:rPr>
          <w:rFonts w:asciiTheme="minorHAnsi" w:hAnsiTheme="minorHAnsi" w:cstheme="minorHAnsi"/>
          <w:sz w:val="20"/>
          <w:szCs w:val="20"/>
        </w:rPr>
        <w:lastRenderedPageBreak/>
        <w:t>Conclusiones</w:t>
      </w:r>
      <w:bookmarkEnd w:id="36"/>
      <w:r w:rsidRPr="008175C2">
        <w:rPr>
          <w:rFonts w:asciiTheme="minorHAnsi" w:hAnsiTheme="minorHAnsi" w:cstheme="minorHAnsi"/>
          <w:sz w:val="20"/>
          <w:szCs w:val="20"/>
        </w:rPr>
        <w:t xml:space="preserve"> </w:t>
      </w:r>
      <w:bookmarkEnd w:id="37"/>
      <w:r w:rsidR="00AF69AA">
        <w:rPr>
          <w:rFonts w:asciiTheme="minorHAnsi" w:hAnsiTheme="minorHAnsi" w:cstheme="minorHAnsi"/>
          <w:sz w:val="20"/>
          <w:szCs w:val="20"/>
        </w:rPr>
        <w:t>generales</w:t>
      </w:r>
      <w:bookmarkEnd w:id="38"/>
    </w:p>
    <w:p w14:paraId="7D83A0ED" w14:textId="35AD6C12" w:rsidR="00190450" w:rsidRPr="00AF69AA" w:rsidRDefault="00190450" w:rsidP="00AF69AA">
      <w:pPr>
        <w:jc w:val="both"/>
        <w:rPr>
          <w:rFonts w:ascii="Calibri" w:eastAsia="Calibri" w:hAnsi="Calibri" w:cs="Calibri"/>
          <w:sz w:val="20"/>
          <w:szCs w:val="20"/>
        </w:rPr>
      </w:pPr>
    </w:p>
    <w:p w14:paraId="1D5AF012" w14:textId="77777777" w:rsidR="00AF69AA" w:rsidRPr="00AF69AA" w:rsidRDefault="00AF69AA" w:rsidP="00AF69AA">
      <w:pPr>
        <w:jc w:val="both"/>
        <w:rPr>
          <w:rFonts w:ascii="Calibri" w:eastAsia="Calibri" w:hAnsi="Calibri" w:cs="Calibri"/>
          <w:sz w:val="20"/>
          <w:szCs w:val="20"/>
        </w:rPr>
      </w:pPr>
      <w:r w:rsidRPr="00AF69AA">
        <w:rPr>
          <w:rFonts w:ascii="Calibri" w:eastAsia="Calibri" w:hAnsi="Calibri" w:cs="Calibri"/>
          <w:sz w:val="20"/>
          <w:szCs w:val="20"/>
        </w:rPr>
        <w:t xml:space="preserve">Las conclusiones generales de la evaluación deberán presentarse de forma concisa, destacando los hallazgos estratégicos de manera sintética y esquemática, a fin de facilitar su lectura y comprensión. </w:t>
      </w:r>
    </w:p>
    <w:p w14:paraId="44B8B376" w14:textId="77777777" w:rsidR="00AF69AA" w:rsidRPr="00AF69AA" w:rsidRDefault="00AF69AA" w:rsidP="00AF69AA">
      <w:pPr>
        <w:jc w:val="both"/>
        <w:rPr>
          <w:rFonts w:ascii="Calibri" w:eastAsia="Calibri" w:hAnsi="Calibri" w:cs="Calibri"/>
          <w:sz w:val="20"/>
          <w:szCs w:val="20"/>
        </w:rPr>
      </w:pPr>
    </w:p>
    <w:p w14:paraId="7CC9964C" w14:textId="77777777" w:rsidR="00AF69AA" w:rsidRPr="00AF69AA" w:rsidRDefault="00AF69AA" w:rsidP="00AF69AA">
      <w:pPr>
        <w:jc w:val="both"/>
        <w:rPr>
          <w:rFonts w:ascii="Calibri" w:eastAsia="Calibri" w:hAnsi="Calibri" w:cs="Calibri"/>
          <w:sz w:val="20"/>
          <w:szCs w:val="20"/>
        </w:rPr>
      </w:pPr>
      <w:r w:rsidRPr="00AF69AA">
        <w:rPr>
          <w:rFonts w:ascii="Calibri" w:eastAsia="Calibri" w:hAnsi="Calibri" w:cs="Calibri"/>
          <w:sz w:val="20"/>
          <w:szCs w:val="20"/>
        </w:rPr>
        <w:t>Las conclusiones deberán fundamentarse en el análisis y la valoración realizada en cada una de las secciones de la evaluación, sin embargo, se debe procurar no elaborar en este apartado una síntesis de la evaluación, toda vez que este contenido corresponde al resumen ejecutivo de la misma.</w:t>
      </w:r>
    </w:p>
    <w:p w14:paraId="5C97D90B" w14:textId="77777777" w:rsidR="00AF69AA" w:rsidRPr="00AF69AA" w:rsidRDefault="00AF69AA" w:rsidP="00AF69AA">
      <w:pPr>
        <w:jc w:val="both"/>
        <w:rPr>
          <w:rFonts w:ascii="Calibri" w:eastAsia="Calibri" w:hAnsi="Calibri" w:cs="Calibri"/>
          <w:sz w:val="20"/>
          <w:szCs w:val="20"/>
        </w:rPr>
      </w:pPr>
    </w:p>
    <w:p w14:paraId="75448BBE" w14:textId="28708BD0" w:rsidR="00AF69AA" w:rsidRDefault="00AF69AA" w:rsidP="00AF69AA">
      <w:pPr>
        <w:jc w:val="both"/>
        <w:rPr>
          <w:rFonts w:ascii="Calibri" w:eastAsia="Calibri" w:hAnsi="Calibri" w:cs="Calibri"/>
          <w:sz w:val="20"/>
          <w:szCs w:val="20"/>
        </w:rPr>
      </w:pPr>
      <w:r w:rsidRPr="00AF69AA">
        <w:rPr>
          <w:rFonts w:ascii="Calibri" w:eastAsia="Calibri" w:hAnsi="Calibri" w:cs="Calibri"/>
          <w:sz w:val="20"/>
          <w:szCs w:val="20"/>
        </w:rPr>
        <w:t xml:space="preserve">Los argumentos presentados en este apartado deberán ser consistentes con las respuestas a las preguntas de la evaluación, </w:t>
      </w:r>
      <w:r w:rsidR="003811B7">
        <w:rPr>
          <w:rFonts w:ascii="Calibri" w:eastAsia="Calibri" w:hAnsi="Calibri" w:cs="Calibri"/>
          <w:sz w:val="20"/>
          <w:szCs w:val="20"/>
        </w:rPr>
        <w:t xml:space="preserve">y se deberá </w:t>
      </w:r>
      <w:r w:rsidR="003811B7" w:rsidRPr="003811B7">
        <w:rPr>
          <w:rFonts w:ascii="Calibri" w:eastAsia="Calibri" w:hAnsi="Calibri" w:cs="Calibri"/>
          <w:sz w:val="20"/>
          <w:szCs w:val="20"/>
        </w:rPr>
        <w:t xml:space="preserve">dejar claro si es pertinente que el </w:t>
      </w:r>
      <w:proofErr w:type="spellStart"/>
      <w:r w:rsidR="003811B7" w:rsidRPr="003811B7">
        <w:rPr>
          <w:rFonts w:ascii="Calibri" w:eastAsia="Calibri" w:hAnsi="Calibri" w:cs="Calibri"/>
          <w:sz w:val="20"/>
          <w:szCs w:val="20"/>
        </w:rPr>
        <w:t>Pp</w:t>
      </w:r>
      <w:proofErr w:type="spellEnd"/>
      <w:r w:rsidR="003811B7" w:rsidRPr="003811B7">
        <w:rPr>
          <w:rFonts w:ascii="Calibri" w:eastAsia="Calibri" w:hAnsi="Calibri" w:cs="Calibri"/>
          <w:sz w:val="20"/>
          <w:szCs w:val="20"/>
        </w:rPr>
        <w:t xml:space="preserve"> opere como PGF</w:t>
      </w:r>
      <w:r w:rsidR="00213E76">
        <w:rPr>
          <w:rFonts w:ascii="Calibri" w:eastAsia="Calibri" w:hAnsi="Calibri" w:cs="Calibri"/>
          <w:sz w:val="20"/>
          <w:szCs w:val="20"/>
        </w:rPr>
        <w:t>.</w:t>
      </w:r>
    </w:p>
    <w:p w14:paraId="7AA92A78" w14:textId="77777777" w:rsidR="003811B7" w:rsidRPr="00AF69AA" w:rsidRDefault="003811B7" w:rsidP="00AF69AA">
      <w:pPr>
        <w:jc w:val="both"/>
        <w:rPr>
          <w:rFonts w:ascii="Calibri" w:eastAsia="Calibri" w:hAnsi="Calibri" w:cs="Calibri"/>
          <w:sz w:val="20"/>
          <w:szCs w:val="20"/>
        </w:rPr>
      </w:pPr>
    </w:p>
    <w:p w14:paraId="61B1DD40" w14:textId="77777777" w:rsidR="00AF69AA" w:rsidRPr="00AF69AA" w:rsidRDefault="00AF69AA" w:rsidP="00AF69AA">
      <w:pPr>
        <w:jc w:val="both"/>
        <w:rPr>
          <w:rFonts w:ascii="Calibri" w:eastAsia="Calibri" w:hAnsi="Calibri" w:cs="Calibri"/>
          <w:sz w:val="20"/>
          <w:szCs w:val="20"/>
        </w:rPr>
      </w:pPr>
      <w:r w:rsidRPr="00AF69AA">
        <w:rPr>
          <w:rFonts w:ascii="Calibri" w:eastAsia="Calibri" w:hAnsi="Calibri" w:cs="Calibri"/>
          <w:sz w:val="20"/>
          <w:szCs w:val="20"/>
        </w:rPr>
        <w:t>La extensión de las conclusiones generales no deberá ser mayor a una cuartilla.</w:t>
      </w:r>
    </w:p>
    <w:p w14:paraId="339CDD2C" w14:textId="318EA6CB" w:rsidR="008175C2" w:rsidRDefault="008175C2">
      <w:pPr>
        <w:rPr>
          <w:sz w:val="22"/>
          <w:szCs w:val="22"/>
        </w:rPr>
      </w:pPr>
      <w:bookmarkStart w:id="39" w:name="_Toc378698395"/>
      <w:r>
        <w:rPr>
          <w:sz w:val="22"/>
          <w:szCs w:val="22"/>
        </w:rPr>
        <w:br w:type="page"/>
      </w:r>
    </w:p>
    <w:p w14:paraId="3F9A0CB6" w14:textId="55A8CEA9" w:rsidR="003811B7" w:rsidRPr="00EA5955" w:rsidRDefault="00EA5955" w:rsidP="00EA5955">
      <w:pPr>
        <w:pStyle w:val="Ttulo1"/>
        <w:numPr>
          <w:ilvl w:val="0"/>
          <w:numId w:val="5"/>
        </w:numPr>
        <w:spacing w:before="0" w:beforeAutospacing="0" w:after="0" w:afterAutospacing="0"/>
        <w:ind w:left="284" w:hanging="295"/>
        <w:rPr>
          <w:rFonts w:asciiTheme="minorHAnsi" w:hAnsiTheme="minorHAnsi" w:cstheme="minorHAnsi"/>
          <w:sz w:val="20"/>
          <w:szCs w:val="20"/>
        </w:rPr>
      </w:pPr>
      <w:bookmarkStart w:id="40" w:name="_Toc66287977"/>
      <w:r>
        <w:rPr>
          <w:rFonts w:asciiTheme="minorHAnsi" w:hAnsiTheme="minorHAnsi" w:cstheme="minorHAnsi"/>
          <w:sz w:val="20"/>
          <w:szCs w:val="20"/>
        </w:rPr>
        <w:lastRenderedPageBreak/>
        <w:t>Disposiciones generales</w:t>
      </w:r>
      <w:bookmarkEnd w:id="40"/>
    </w:p>
    <w:p w14:paraId="13E669E7" w14:textId="77777777" w:rsidR="003811B7" w:rsidRPr="003811B7" w:rsidRDefault="003811B7" w:rsidP="003811B7">
      <w:pPr>
        <w:rPr>
          <w:rFonts w:ascii="Calibri" w:eastAsia="Calibri" w:hAnsi="Calibri" w:cs="Calibri"/>
        </w:rPr>
      </w:pPr>
    </w:p>
    <w:p w14:paraId="097976D9" w14:textId="77777777" w:rsidR="003811B7" w:rsidRPr="003811B7" w:rsidRDefault="003811B7" w:rsidP="003811B7">
      <w:pPr>
        <w:keepNext/>
        <w:outlineLvl w:val="1"/>
        <w:rPr>
          <w:rFonts w:ascii="Calibri" w:eastAsia="Times New Roman" w:hAnsi="Calibri" w:cs="Calibri"/>
          <w:b/>
          <w:bCs/>
          <w:i/>
          <w:iCs/>
          <w:sz w:val="28"/>
          <w:szCs w:val="28"/>
          <w:lang w:val="es-ES" w:eastAsia="es-ES"/>
        </w:rPr>
      </w:pPr>
      <w:bookmarkStart w:id="41" w:name="_Toc32493847"/>
      <w:bookmarkStart w:id="42" w:name="_Toc39691756"/>
      <w:bookmarkStart w:id="43" w:name="_Toc66287978"/>
      <w:r w:rsidRPr="003811B7">
        <w:rPr>
          <w:rFonts w:ascii="Calibri" w:eastAsia="Times New Roman" w:hAnsi="Calibri" w:cs="Calibri"/>
          <w:b/>
          <w:bCs/>
          <w:iCs/>
          <w:sz w:val="20"/>
          <w:szCs w:val="20"/>
          <w:lang w:val="es-ES" w:eastAsia="es-ES"/>
        </w:rPr>
        <w:t>Estructura del informe de evaluación</w:t>
      </w:r>
      <w:bookmarkEnd w:id="41"/>
      <w:bookmarkEnd w:id="42"/>
      <w:bookmarkEnd w:id="43"/>
      <w:r w:rsidRPr="003811B7">
        <w:rPr>
          <w:rFonts w:ascii="Calibri" w:eastAsia="Times New Roman" w:hAnsi="Calibri" w:cs="Calibri"/>
          <w:b/>
          <w:bCs/>
          <w:iCs/>
          <w:sz w:val="20"/>
          <w:szCs w:val="20"/>
          <w:lang w:val="es-ES" w:eastAsia="es-ES"/>
        </w:rPr>
        <w:t xml:space="preserve"> </w:t>
      </w:r>
    </w:p>
    <w:p w14:paraId="13D11197" w14:textId="77777777" w:rsidR="003811B7" w:rsidRPr="003811B7" w:rsidRDefault="003811B7" w:rsidP="003811B7">
      <w:pPr>
        <w:rPr>
          <w:rFonts w:ascii="Calibri" w:eastAsia="Calibri" w:hAnsi="Calibri" w:cs="Calibri"/>
          <w:sz w:val="20"/>
          <w:szCs w:val="20"/>
          <w:lang w:val="es-ES" w:eastAsia="es-ES"/>
        </w:rPr>
      </w:pPr>
    </w:p>
    <w:p w14:paraId="569C8E84" w14:textId="6294090B" w:rsidR="003811B7" w:rsidRPr="003811B7" w:rsidRDefault="003811B7" w:rsidP="003811B7">
      <w:pPr>
        <w:rPr>
          <w:rFonts w:ascii="Calibri" w:eastAsia="Calibri" w:hAnsi="Calibri" w:cs="Calibri"/>
          <w:sz w:val="20"/>
          <w:szCs w:val="20"/>
        </w:rPr>
      </w:pPr>
      <w:r w:rsidRPr="003811B7">
        <w:rPr>
          <w:rFonts w:ascii="Calibri" w:eastAsia="Calibri" w:hAnsi="Calibri" w:cs="Calibri"/>
          <w:sz w:val="20"/>
          <w:szCs w:val="20"/>
        </w:rPr>
        <w:t xml:space="preserve">El informe final de la </w:t>
      </w:r>
      <w:r w:rsidR="00C07E9E" w:rsidRPr="00C07E9E">
        <w:rPr>
          <w:rFonts w:ascii="Calibri" w:eastAsia="Calibri" w:hAnsi="Calibri" w:cs="Calibri"/>
          <w:sz w:val="20"/>
          <w:szCs w:val="20"/>
        </w:rPr>
        <w:t xml:space="preserve">Evaluación Específica de Diseño y Operación de Programas de Gasto Federalizado </w:t>
      </w:r>
      <w:r w:rsidRPr="003811B7">
        <w:rPr>
          <w:rFonts w:ascii="Calibri" w:eastAsia="Calibri" w:hAnsi="Calibri" w:cs="Calibri"/>
          <w:sz w:val="20"/>
          <w:szCs w:val="20"/>
        </w:rPr>
        <w:t>deberá observar la siguiente estructura:</w:t>
      </w:r>
    </w:p>
    <w:p w14:paraId="4F1454CA" w14:textId="77777777" w:rsidR="003811B7" w:rsidRPr="003811B7" w:rsidRDefault="003811B7" w:rsidP="003811B7">
      <w:pPr>
        <w:rPr>
          <w:rFonts w:ascii="Calibri" w:eastAsia="Calibri" w:hAnsi="Calibri" w:cs="Calibri"/>
          <w:sz w:val="20"/>
          <w:szCs w:val="20"/>
        </w:rPr>
      </w:pPr>
    </w:p>
    <w:p w14:paraId="5A05A65E" w14:textId="3B44AC10" w:rsidR="003811B7" w:rsidRDefault="003811B7" w:rsidP="003811B7">
      <w:pPr>
        <w:spacing w:line="276" w:lineRule="auto"/>
        <w:ind w:left="720"/>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Resumen ejecutivo</w:t>
      </w:r>
    </w:p>
    <w:p w14:paraId="25CC4DF3" w14:textId="77777777" w:rsidR="003811B7" w:rsidRPr="003811B7" w:rsidRDefault="003811B7" w:rsidP="003811B7">
      <w:pPr>
        <w:spacing w:line="276" w:lineRule="auto"/>
        <w:ind w:left="720"/>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Introducción</w:t>
      </w:r>
    </w:p>
    <w:p w14:paraId="6A523205" w14:textId="16135D7E" w:rsidR="007532CF" w:rsidRPr="007532CF" w:rsidRDefault="007532CF" w:rsidP="007532CF">
      <w:pPr>
        <w:numPr>
          <w:ilvl w:val="0"/>
          <w:numId w:val="40"/>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Sección 1. Diseño</w:t>
      </w:r>
    </w:p>
    <w:p w14:paraId="6E55E226" w14:textId="5E1A3EA8" w:rsidR="007532CF" w:rsidRPr="007532CF" w:rsidRDefault="007532CF" w:rsidP="007532CF">
      <w:pPr>
        <w:numPr>
          <w:ilvl w:val="0"/>
          <w:numId w:val="40"/>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Sección 2. Planeación</w:t>
      </w:r>
    </w:p>
    <w:p w14:paraId="6FD1C111" w14:textId="72B8C2FC" w:rsidR="007532CF" w:rsidRPr="007532CF" w:rsidRDefault="007532CF" w:rsidP="007532CF">
      <w:pPr>
        <w:numPr>
          <w:ilvl w:val="0"/>
          <w:numId w:val="40"/>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Sección 3. Operación</w:t>
      </w:r>
    </w:p>
    <w:p w14:paraId="5CE88D5A" w14:textId="02B1D2FF" w:rsidR="007532CF" w:rsidRPr="007532CF" w:rsidRDefault="007532CF" w:rsidP="007532CF">
      <w:pPr>
        <w:numPr>
          <w:ilvl w:val="0"/>
          <w:numId w:val="40"/>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Sección 4. Pertinencia</w:t>
      </w:r>
    </w:p>
    <w:p w14:paraId="0BA4EBDC" w14:textId="7269A880" w:rsidR="007532CF" w:rsidRDefault="007532CF" w:rsidP="007532CF">
      <w:pPr>
        <w:numPr>
          <w:ilvl w:val="0"/>
          <w:numId w:val="40"/>
        </w:numPr>
        <w:spacing w:line="276" w:lineRule="auto"/>
        <w:rPr>
          <w:rFonts w:ascii="Calibri" w:eastAsia="Times New Roman" w:hAnsi="Calibri" w:cs="Calibri"/>
          <w:sz w:val="20"/>
          <w:szCs w:val="20"/>
          <w:lang w:val="es-ES" w:eastAsia="es-ES"/>
        </w:rPr>
      </w:pPr>
      <w:r w:rsidRPr="007532CF">
        <w:rPr>
          <w:rFonts w:ascii="Calibri" w:eastAsia="Times New Roman" w:hAnsi="Calibri" w:cs="Calibri"/>
          <w:sz w:val="20"/>
          <w:szCs w:val="20"/>
          <w:lang w:val="es-ES" w:eastAsia="es-ES"/>
        </w:rPr>
        <w:t>Análisis FODA</w:t>
      </w:r>
    </w:p>
    <w:p w14:paraId="5A72191B" w14:textId="560690F4" w:rsidR="00C07E9E" w:rsidRPr="007532CF" w:rsidRDefault="00C07E9E" w:rsidP="007532CF">
      <w:pPr>
        <w:numPr>
          <w:ilvl w:val="0"/>
          <w:numId w:val="40"/>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Valoración final</w:t>
      </w:r>
    </w:p>
    <w:p w14:paraId="50F92047" w14:textId="7AF83A54" w:rsidR="007532CF" w:rsidRDefault="007532CF" w:rsidP="007532CF">
      <w:pPr>
        <w:numPr>
          <w:ilvl w:val="0"/>
          <w:numId w:val="40"/>
        </w:numPr>
        <w:spacing w:line="276" w:lineRule="auto"/>
        <w:rPr>
          <w:rFonts w:ascii="Calibri" w:eastAsia="Times New Roman" w:hAnsi="Calibri" w:cs="Calibri"/>
          <w:sz w:val="20"/>
          <w:szCs w:val="20"/>
          <w:lang w:val="es-ES" w:eastAsia="es-ES"/>
        </w:rPr>
      </w:pPr>
      <w:r w:rsidRPr="007532CF">
        <w:rPr>
          <w:rFonts w:ascii="Calibri" w:eastAsia="Times New Roman" w:hAnsi="Calibri" w:cs="Calibri"/>
          <w:sz w:val="20"/>
          <w:szCs w:val="20"/>
          <w:lang w:val="es-ES" w:eastAsia="es-ES"/>
        </w:rPr>
        <w:t>Conclusiones generales</w:t>
      </w:r>
    </w:p>
    <w:p w14:paraId="1FE2A37A" w14:textId="6498B3AD" w:rsidR="007532CF" w:rsidRPr="007532CF" w:rsidRDefault="007532CF" w:rsidP="007532CF">
      <w:pPr>
        <w:numPr>
          <w:ilvl w:val="0"/>
          <w:numId w:val="40"/>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Anexos</w:t>
      </w:r>
    </w:p>
    <w:p w14:paraId="148D05D4" w14:textId="77777777" w:rsidR="007532CF" w:rsidRDefault="007532CF" w:rsidP="003811B7">
      <w:pPr>
        <w:jc w:val="both"/>
        <w:rPr>
          <w:rFonts w:ascii="Calibri" w:eastAsia="Times New Roman" w:hAnsi="Calibri" w:cs="Calibri"/>
          <w:bCs/>
          <w:iCs/>
          <w:sz w:val="20"/>
          <w:szCs w:val="20"/>
          <w:lang w:val="es-ES" w:eastAsia="es-ES"/>
        </w:rPr>
      </w:pPr>
    </w:p>
    <w:p w14:paraId="51E171C4" w14:textId="7F2DA12C" w:rsidR="003811B7" w:rsidRPr="003811B7" w:rsidRDefault="003811B7" w:rsidP="003811B7">
      <w:pPr>
        <w:jc w:val="both"/>
        <w:rPr>
          <w:rFonts w:ascii="Calibri" w:eastAsia="Times New Roman" w:hAnsi="Calibri" w:cs="Calibri"/>
          <w:bCs/>
          <w:iCs/>
          <w:sz w:val="20"/>
          <w:szCs w:val="20"/>
          <w:lang w:val="es-ES" w:eastAsia="es-ES"/>
        </w:rPr>
      </w:pPr>
      <w:r w:rsidRPr="003811B7">
        <w:rPr>
          <w:rFonts w:ascii="Calibri" w:eastAsia="Times New Roman" w:hAnsi="Calibri" w:cs="Calibri"/>
          <w:bCs/>
          <w:iCs/>
          <w:sz w:val="20"/>
          <w:szCs w:val="20"/>
          <w:lang w:val="es-ES" w:eastAsia="es-ES"/>
        </w:rPr>
        <w:t>El informe deberá presentarse integrado por la totalidad de los apartados, en formato Word y PDF, con los anexos en el formato que corresponda según la naturaleza del archivo. La fuente será Calibri 11, espaciado sencillo, con márgenes personalizados de 2 cm por lado (izquierdo y derecho). Incluirá, asimismo, el índice o tabla de contenidos y la numeración de página.</w:t>
      </w:r>
    </w:p>
    <w:p w14:paraId="07D786DB" w14:textId="0452EBAE" w:rsidR="003811B7" w:rsidRDefault="003811B7" w:rsidP="003811B7"/>
    <w:p w14:paraId="6E518A82" w14:textId="77777777" w:rsidR="003811B7" w:rsidRPr="003811B7" w:rsidRDefault="003811B7" w:rsidP="003811B7">
      <w:pPr>
        <w:keepNext/>
        <w:outlineLvl w:val="1"/>
        <w:rPr>
          <w:rFonts w:ascii="Calibri" w:eastAsia="Times New Roman" w:hAnsi="Calibri" w:cs="Calibri"/>
          <w:b/>
          <w:bCs/>
          <w:iCs/>
          <w:sz w:val="20"/>
          <w:szCs w:val="20"/>
          <w:lang w:val="es-ES" w:eastAsia="es-ES"/>
        </w:rPr>
      </w:pPr>
      <w:bookmarkStart w:id="44" w:name="_Toc39691757"/>
      <w:bookmarkStart w:id="45" w:name="_Toc66287979"/>
      <w:r w:rsidRPr="003811B7">
        <w:rPr>
          <w:rFonts w:ascii="Calibri" w:eastAsia="Times New Roman" w:hAnsi="Calibri" w:cs="Calibri"/>
          <w:b/>
          <w:bCs/>
          <w:iCs/>
          <w:sz w:val="20"/>
          <w:szCs w:val="20"/>
          <w:lang w:val="es-ES" w:eastAsia="es-ES"/>
        </w:rPr>
        <w:t>Perfil de los integrantes del equipo de la instancia evaluadora</w:t>
      </w:r>
      <w:bookmarkEnd w:id="44"/>
      <w:bookmarkEnd w:id="45"/>
      <w:r w:rsidRPr="003811B7">
        <w:rPr>
          <w:rFonts w:ascii="Calibri" w:eastAsia="Times New Roman" w:hAnsi="Calibri" w:cs="Calibri"/>
          <w:b/>
          <w:bCs/>
          <w:iCs/>
          <w:sz w:val="20"/>
          <w:szCs w:val="20"/>
          <w:lang w:val="es-ES" w:eastAsia="es-ES"/>
        </w:rPr>
        <w:t xml:space="preserve"> </w:t>
      </w:r>
    </w:p>
    <w:p w14:paraId="493B7EDC" w14:textId="77777777" w:rsidR="003811B7" w:rsidRPr="003811B7" w:rsidRDefault="003811B7" w:rsidP="003811B7">
      <w:pPr>
        <w:jc w:val="both"/>
        <w:rPr>
          <w:rFonts w:ascii="Calibri" w:eastAsia="Calibri" w:hAnsi="Calibri" w:cs="Calibri"/>
          <w:sz w:val="20"/>
          <w:szCs w:val="20"/>
        </w:rPr>
      </w:pPr>
    </w:p>
    <w:p w14:paraId="0A7E8B7A" w14:textId="77777777" w:rsidR="003811B7" w:rsidRPr="003811B7" w:rsidRDefault="003811B7" w:rsidP="003811B7">
      <w:pPr>
        <w:jc w:val="both"/>
        <w:rPr>
          <w:rFonts w:ascii="Calibri" w:eastAsia="Calibri" w:hAnsi="Calibri" w:cs="Calibri"/>
          <w:sz w:val="20"/>
          <w:szCs w:val="20"/>
        </w:rPr>
      </w:pPr>
      <w:r w:rsidRPr="003811B7">
        <w:rPr>
          <w:rFonts w:ascii="Calibri" w:eastAsia="Calibri" w:hAnsi="Calibri" w:cs="Calibri"/>
          <w:sz w:val="20"/>
          <w:szCs w:val="20"/>
        </w:rPr>
        <w:t>En la siguiente tabla se especifican los requisitos académicos mínimos, así como los campos y años de experiencia requeridos para cada uno de los integrantes del equipo de la instancia evaluadora.</w:t>
      </w:r>
    </w:p>
    <w:p w14:paraId="33B97AB9" w14:textId="77777777" w:rsidR="003811B7" w:rsidRPr="003811B7" w:rsidRDefault="003811B7" w:rsidP="003811B7">
      <w:pPr>
        <w:jc w:val="both"/>
        <w:rPr>
          <w:rFonts w:ascii="Calibri" w:eastAsia="Calibri" w:hAnsi="Calibri" w:cs="Calibri"/>
          <w:sz w:val="20"/>
          <w:szCs w:val="20"/>
        </w:rPr>
      </w:pPr>
    </w:p>
    <w:p w14:paraId="6DA5D5E8" w14:textId="77777777" w:rsidR="003811B7" w:rsidRPr="003811B7" w:rsidRDefault="003811B7" w:rsidP="003811B7">
      <w:pPr>
        <w:jc w:val="both"/>
        <w:rPr>
          <w:rFonts w:ascii="Calibri" w:eastAsia="Calibri" w:hAnsi="Calibri" w:cs="Calibri"/>
          <w:sz w:val="20"/>
          <w:szCs w:val="20"/>
        </w:rPr>
      </w:pPr>
      <w:r w:rsidRPr="003811B7">
        <w:rPr>
          <w:rFonts w:ascii="Calibri" w:eastAsia="Times New Roman" w:hAnsi="Calibri" w:cs="Calibri"/>
          <w:i/>
          <w:sz w:val="20"/>
          <w:szCs w:val="20"/>
          <w:shd w:val="clear" w:color="auto" w:fill="D4C19C"/>
          <w:lang w:val="es-ES"/>
        </w:rPr>
        <w:t xml:space="preserve">[La Unidad o Área de Evaluación de cada dependencia o entidad debe especificar los requisitos del perfil del equipo de la instancia evaluadora considerando las características particulares del </w:t>
      </w:r>
      <w:proofErr w:type="spellStart"/>
      <w:r w:rsidRPr="003811B7">
        <w:rPr>
          <w:rFonts w:ascii="Calibri" w:eastAsia="Times New Roman" w:hAnsi="Calibri" w:cs="Calibri"/>
          <w:i/>
          <w:sz w:val="20"/>
          <w:szCs w:val="20"/>
          <w:shd w:val="clear" w:color="auto" w:fill="D4C19C"/>
          <w:lang w:val="es-ES"/>
        </w:rPr>
        <w:t>Pp</w:t>
      </w:r>
      <w:proofErr w:type="spellEnd"/>
      <w:r w:rsidRPr="003811B7">
        <w:rPr>
          <w:rFonts w:ascii="Calibri" w:eastAsia="Times New Roman" w:hAnsi="Calibri" w:cs="Calibri"/>
          <w:i/>
          <w:sz w:val="20"/>
          <w:szCs w:val="20"/>
          <w:shd w:val="clear" w:color="auto" w:fill="D4C19C"/>
          <w:lang w:val="es-ES"/>
        </w:rPr>
        <w:t>, así como los sectores, temáticas y áreas de experiencia relevantes para el desarrollo de la evaluación].</w:t>
      </w:r>
    </w:p>
    <w:p w14:paraId="0E0C2929" w14:textId="77777777" w:rsidR="003811B7" w:rsidRPr="003811B7" w:rsidRDefault="003811B7" w:rsidP="003811B7">
      <w:pPr>
        <w:rPr>
          <w:rFonts w:ascii="Calibri" w:eastAsia="Times"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823"/>
        <w:gridCol w:w="2574"/>
        <w:gridCol w:w="3326"/>
      </w:tblGrid>
      <w:tr w:rsidR="003811B7" w:rsidRPr="003811B7" w14:paraId="1BFC8738" w14:textId="77777777" w:rsidTr="00C126B7">
        <w:trPr>
          <w:trHeight w:val="538"/>
          <w:tblHeader/>
          <w:jc w:val="center"/>
        </w:trPr>
        <w:tc>
          <w:tcPr>
            <w:tcW w:w="1682" w:type="dxa"/>
            <w:shd w:val="clear" w:color="auto" w:fill="621132"/>
            <w:vAlign w:val="center"/>
          </w:tcPr>
          <w:p w14:paraId="0393B163" w14:textId="77777777" w:rsidR="003811B7" w:rsidRPr="003811B7" w:rsidRDefault="003811B7" w:rsidP="003811B7">
            <w:pPr>
              <w:jc w:val="center"/>
              <w:rPr>
                <w:rFonts w:ascii="Calibri" w:eastAsia="Times" w:hAnsi="Calibri" w:cs="Calibri"/>
                <w:b/>
                <w:color w:val="FFFFFF"/>
                <w:sz w:val="20"/>
                <w:szCs w:val="20"/>
              </w:rPr>
            </w:pPr>
            <w:r w:rsidRPr="003811B7">
              <w:rPr>
                <w:rFonts w:ascii="Calibri" w:eastAsia="Times" w:hAnsi="Calibri" w:cs="Calibri"/>
                <w:b/>
                <w:color w:val="FFFFFF"/>
                <w:sz w:val="20"/>
                <w:szCs w:val="20"/>
              </w:rPr>
              <w:br w:type="page"/>
              <w:t xml:space="preserve">Cargo en el Equipo </w:t>
            </w:r>
          </w:p>
        </w:tc>
        <w:tc>
          <w:tcPr>
            <w:tcW w:w="1831" w:type="dxa"/>
            <w:shd w:val="clear" w:color="auto" w:fill="621132"/>
            <w:vAlign w:val="center"/>
          </w:tcPr>
          <w:p w14:paraId="5408CBE0" w14:textId="77777777" w:rsidR="003811B7" w:rsidRPr="003811B7" w:rsidRDefault="003811B7" w:rsidP="003811B7">
            <w:pPr>
              <w:jc w:val="center"/>
              <w:rPr>
                <w:rFonts w:ascii="Calibri" w:eastAsia="Times" w:hAnsi="Calibri" w:cs="Calibri"/>
                <w:b/>
                <w:color w:val="FFFFFF"/>
                <w:sz w:val="20"/>
                <w:szCs w:val="20"/>
              </w:rPr>
            </w:pPr>
            <w:r w:rsidRPr="003811B7">
              <w:rPr>
                <w:rFonts w:ascii="Calibri" w:eastAsia="Times" w:hAnsi="Calibri" w:cs="Calibri"/>
                <w:b/>
                <w:color w:val="FFFFFF"/>
                <w:sz w:val="20"/>
                <w:szCs w:val="20"/>
              </w:rPr>
              <w:t>Requisitos Académicos</w:t>
            </w:r>
          </w:p>
        </w:tc>
        <w:tc>
          <w:tcPr>
            <w:tcW w:w="2592" w:type="dxa"/>
            <w:shd w:val="clear" w:color="auto" w:fill="621132"/>
            <w:vAlign w:val="center"/>
          </w:tcPr>
          <w:p w14:paraId="708230F4" w14:textId="77777777" w:rsidR="003811B7" w:rsidRPr="003811B7" w:rsidRDefault="003811B7" w:rsidP="003811B7">
            <w:pPr>
              <w:jc w:val="center"/>
              <w:rPr>
                <w:rFonts w:ascii="Calibri" w:eastAsia="Times" w:hAnsi="Calibri" w:cs="Calibri"/>
                <w:b/>
                <w:color w:val="FFFFFF"/>
                <w:sz w:val="20"/>
                <w:szCs w:val="20"/>
              </w:rPr>
            </w:pPr>
            <w:r w:rsidRPr="003811B7">
              <w:rPr>
                <w:rFonts w:ascii="Calibri" w:eastAsia="Times" w:hAnsi="Calibri" w:cs="Calibri"/>
                <w:b/>
                <w:color w:val="FFFFFF"/>
                <w:sz w:val="20"/>
                <w:szCs w:val="20"/>
              </w:rPr>
              <w:t>Experiencia General</w:t>
            </w:r>
          </w:p>
        </w:tc>
        <w:tc>
          <w:tcPr>
            <w:tcW w:w="3353" w:type="dxa"/>
            <w:shd w:val="clear" w:color="auto" w:fill="621132"/>
            <w:vAlign w:val="center"/>
          </w:tcPr>
          <w:p w14:paraId="4D9D0603" w14:textId="77777777" w:rsidR="003811B7" w:rsidRPr="003811B7" w:rsidRDefault="003811B7" w:rsidP="003811B7">
            <w:pPr>
              <w:jc w:val="center"/>
              <w:rPr>
                <w:rFonts w:ascii="Calibri" w:eastAsia="Times" w:hAnsi="Calibri" w:cs="Calibri"/>
                <w:b/>
                <w:color w:val="FFFFFF"/>
                <w:sz w:val="20"/>
                <w:szCs w:val="20"/>
              </w:rPr>
            </w:pPr>
            <w:r w:rsidRPr="003811B7">
              <w:rPr>
                <w:rFonts w:ascii="Calibri" w:eastAsia="Times" w:hAnsi="Calibri" w:cs="Calibri"/>
                <w:b/>
                <w:color w:val="FFFFFF"/>
                <w:sz w:val="20"/>
                <w:szCs w:val="20"/>
              </w:rPr>
              <w:t>Experiencia Específica</w:t>
            </w:r>
          </w:p>
        </w:tc>
      </w:tr>
      <w:tr w:rsidR="003811B7" w:rsidRPr="003811B7" w14:paraId="0DA76800" w14:textId="77777777" w:rsidTr="00C126B7">
        <w:trPr>
          <w:trHeight w:val="615"/>
          <w:jc w:val="center"/>
        </w:trPr>
        <w:tc>
          <w:tcPr>
            <w:tcW w:w="1682" w:type="dxa"/>
            <w:vAlign w:val="center"/>
          </w:tcPr>
          <w:p w14:paraId="41DC38EC" w14:textId="77777777" w:rsidR="003811B7" w:rsidRPr="003811B7" w:rsidRDefault="003811B7" w:rsidP="003811B7">
            <w:pPr>
              <w:rPr>
                <w:rFonts w:ascii="Calibri" w:eastAsia="Times" w:hAnsi="Calibri" w:cs="Calibri"/>
                <w:sz w:val="20"/>
                <w:szCs w:val="20"/>
              </w:rPr>
            </w:pPr>
          </w:p>
        </w:tc>
        <w:tc>
          <w:tcPr>
            <w:tcW w:w="1831" w:type="dxa"/>
            <w:vAlign w:val="center"/>
          </w:tcPr>
          <w:p w14:paraId="38809DD0" w14:textId="77777777" w:rsidR="003811B7" w:rsidRPr="003811B7" w:rsidRDefault="003811B7" w:rsidP="003811B7">
            <w:pPr>
              <w:rPr>
                <w:rFonts w:ascii="Calibri" w:eastAsia="Times" w:hAnsi="Calibri" w:cs="Calibri"/>
                <w:sz w:val="20"/>
                <w:szCs w:val="20"/>
              </w:rPr>
            </w:pPr>
          </w:p>
        </w:tc>
        <w:tc>
          <w:tcPr>
            <w:tcW w:w="2592" w:type="dxa"/>
            <w:vAlign w:val="center"/>
          </w:tcPr>
          <w:p w14:paraId="3932F381" w14:textId="77777777" w:rsidR="003811B7" w:rsidRPr="003811B7" w:rsidRDefault="003811B7" w:rsidP="003811B7">
            <w:pPr>
              <w:rPr>
                <w:rFonts w:ascii="Calibri" w:eastAsia="Times" w:hAnsi="Calibri" w:cs="Calibri"/>
                <w:sz w:val="20"/>
                <w:szCs w:val="20"/>
              </w:rPr>
            </w:pPr>
          </w:p>
        </w:tc>
        <w:tc>
          <w:tcPr>
            <w:tcW w:w="3353" w:type="dxa"/>
            <w:vAlign w:val="center"/>
          </w:tcPr>
          <w:p w14:paraId="72B46584" w14:textId="77777777" w:rsidR="003811B7" w:rsidRPr="003811B7" w:rsidRDefault="003811B7" w:rsidP="003811B7">
            <w:pPr>
              <w:rPr>
                <w:rFonts w:ascii="Calibri" w:eastAsia="Times" w:hAnsi="Calibri" w:cs="Calibri"/>
                <w:sz w:val="20"/>
                <w:szCs w:val="20"/>
              </w:rPr>
            </w:pPr>
          </w:p>
        </w:tc>
      </w:tr>
      <w:tr w:rsidR="003811B7" w:rsidRPr="003811B7" w14:paraId="49585433" w14:textId="77777777" w:rsidTr="00C126B7">
        <w:trPr>
          <w:trHeight w:val="539"/>
          <w:jc w:val="center"/>
        </w:trPr>
        <w:tc>
          <w:tcPr>
            <w:tcW w:w="1682" w:type="dxa"/>
            <w:vAlign w:val="center"/>
          </w:tcPr>
          <w:p w14:paraId="6A4D82F7" w14:textId="77777777" w:rsidR="003811B7" w:rsidRPr="003811B7" w:rsidRDefault="003811B7" w:rsidP="003811B7">
            <w:pPr>
              <w:rPr>
                <w:rFonts w:ascii="Calibri" w:eastAsia="Times" w:hAnsi="Calibri" w:cs="Calibri"/>
                <w:sz w:val="20"/>
                <w:szCs w:val="20"/>
              </w:rPr>
            </w:pPr>
          </w:p>
        </w:tc>
        <w:tc>
          <w:tcPr>
            <w:tcW w:w="1831" w:type="dxa"/>
            <w:vAlign w:val="center"/>
          </w:tcPr>
          <w:p w14:paraId="3AA63C0F" w14:textId="77777777" w:rsidR="003811B7" w:rsidRPr="003811B7" w:rsidRDefault="003811B7" w:rsidP="003811B7">
            <w:pPr>
              <w:rPr>
                <w:rFonts w:ascii="Calibri" w:eastAsia="Times" w:hAnsi="Calibri" w:cs="Calibri"/>
                <w:sz w:val="20"/>
                <w:szCs w:val="20"/>
              </w:rPr>
            </w:pPr>
          </w:p>
        </w:tc>
        <w:tc>
          <w:tcPr>
            <w:tcW w:w="2592" w:type="dxa"/>
            <w:vAlign w:val="center"/>
          </w:tcPr>
          <w:p w14:paraId="165AEEBB" w14:textId="77777777" w:rsidR="003811B7" w:rsidRPr="003811B7" w:rsidRDefault="003811B7" w:rsidP="003811B7">
            <w:pPr>
              <w:rPr>
                <w:rFonts w:ascii="Calibri" w:eastAsia="Times" w:hAnsi="Calibri" w:cs="Calibri"/>
                <w:sz w:val="20"/>
                <w:szCs w:val="20"/>
              </w:rPr>
            </w:pPr>
          </w:p>
        </w:tc>
        <w:tc>
          <w:tcPr>
            <w:tcW w:w="3353" w:type="dxa"/>
            <w:vAlign w:val="center"/>
          </w:tcPr>
          <w:p w14:paraId="39854943" w14:textId="77777777" w:rsidR="003811B7" w:rsidRPr="003811B7" w:rsidRDefault="003811B7" w:rsidP="003811B7">
            <w:pPr>
              <w:rPr>
                <w:rFonts w:ascii="Calibri" w:eastAsia="Times" w:hAnsi="Calibri" w:cs="Calibri"/>
                <w:sz w:val="20"/>
                <w:szCs w:val="20"/>
              </w:rPr>
            </w:pPr>
          </w:p>
        </w:tc>
      </w:tr>
      <w:tr w:rsidR="003811B7" w:rsidRPr="003811B7" w14:paraId="2CDDEECA" w14:textId="77777777" w:rsidTr="00C126B7">
        <w:trPr>
          <w:trHeight w:val="519"/>
          <w:jc w:val="center"/>
        </w:trPr>
        <w:tc>
          <w:tcPr>
            <w:tcW w:w="1682" w:type="dxa"/>
            <w:vAlign w:val="center"/>
          </w:tcPr>
          <w:p w14:paraId="5CA2FF98" w14:textId="77777777" w:rsidR="003811B7" w:rsidRPr="003811B7" w:rsidRDefault="003811B7" w:rsidP="003811B7">
            <w:pPr>
              <w:rPr>
                <w:rFonts w:ascii="Calibri" w:eastAsia="Times" w:hAnsi="Calibri" w:cs="Calibri"/>
                <w:sz w:val="20"/>
                <w:szCs w:val="20"/>
              </w:rPr>
            </w:pPr>
          </w:p>
        </w:tc>
        <w:tc>
          <w:tcPr>
            <w:tcW w:w="1831" w:type="dxa"/>
            <w:vAlign w:val="center"/>
          </w:tcPr>
          <w:p w14:paraId="7434469A" w14:textId="77777777" w:rsidR="003811B7" w:rsidRPr="003811B7" w:rsidRDefault="003811B7" w:rsidP="003811B7">
            <w:pPr>
              <w:rPr>
                <w:rFonts w:ascii="Calibri" w:eastAsia="Times" w:hAnsi="Calibri" w:cs="Calibri"/>
                <w:sz w:val="20"/>
                <w:szCs w:val="20"/>
              </w:rPr>
            </w:pPr>
          </w:p>
        </w:tc>
        <w:tc>
          <w:tcPr>
            <w:tcW w:w="2592" w:type="dxa"/>
            <w:vAlign w:val="center"/>
          </w:tcPr>
          <w:p w14:paraId="148580BA" w14:textId="77777777" w:rsidR="003811B7" w:rsidRPr="003811B7" w:rsidRDefault="003811B7" w:rsidP="003811B7">
            <w:pPr>
              <w:rPr>
                <w:rFonts w:ascii="Calibri" w:eastAsia="Times" w:hAnsi="Calibri" w:cs="Calibri"/>
                <w:sz w:val="20"/>
                <w:szCs w:val="20"/>
              </w:rPr>
            </w:pPr>
          </w:p>
        </w:tc>
        <w:tc>
          <w:tcPr>
            <w:tcW w:w="3353" w:type="dxa"/>
            <w:vAlign w:val="center"/>
          </w:tcPr>
          <w:p w14:paraId="60A81FEF" w14:textId="77777777" w:rsidR="003811B7" w:rsidRPr="003811B7" w:rsidRDefault="003811B7" w:rsidP="003811B7">
            <w:pPr>
              <w:rPr>
                <w:rFonts w:ascii="Calibri" w:eastAsia="Times" w:hAnsi="Calibri" w:cs="Calibri"/>
                <w:sz w:val="20"/>
                <w:szCs w:val="20"/>
              </w:rPr>
            </w:pPr>
          </w:p>
        </w:tc>
      </w:tr>
    </w:tbl>
    <w:p w14:paraId="591E827D" w14:textId="77777777" w:rsidR="003811B7" w:rsidRPr="003811B7" w:rsidRDefault="003811B7" w:rsidP="003811B7">
      <w:pPr>
        <w:jc w:val="both"/>
        <w:rPr>
          <w:rFonts w:ascii="Calibri" w:eastAsia="Times" w:hAnsi="Calibri" w:cs="Calibri"/>
          <w:sz w:val="20"/>
          <w:szCs w:val="20"/>
        </w:rPr>
      </w:pPr>
    </w:p>
    <w:p w14:paraId="0280DDB7" w14:textId="77777777" w:rsidR="003811B7" w:rsidRPr="003811B7" w:rsidRDefault="003811B7" w:rsidP="003811B7">
      <w:pPr>
        <w:jc w:val="both"/>
        <w:rPr>
          <w:rFonts w:ascii="Calibri" w:eastAsia="Times" w:hAnsi="Calibri" w:cs="Calibri"/>
          <w:b/>
          <w:sz w:val="20"/>
          <w:szCs w:val="20"/>
        </w:rPr>
      </w:pPr>
      <w:r w:rsidRPr="003811B7">
        <w:rPr>
          <w:rFonts w:ascii="Calibri" w:eastAsia="Times" w:hAnsi="Calibri" w:cs="Calibri"/>
          <w:b/>
          <w:sz w:val="20"/>
          <w:szCs w:val="20"/>
        </w:rPr>
        <w:t>Consideraciones generales:</w:t>
      </w:r>
    </w:p>
    <w:p w14:paraId="24C662F7" w14:textId="77777777" w:rsidR="003811B7" w:rsidRPr="003811B7" w:rsidRDefault="003811B7" w:rsidP="003811B7">
      <w:pPr>
        <w:jc w:val="both"/>
        <w:rPr>
          <w:rFonts w:ascii="Calibri" w:eastAsia="Times" w:hAnsi="Calibri" w:cs="Calibri"/>
          <w:sz w:val="20"/>
          <w:szCs w:val="20"/>
        </w:rPr>
      </w:pPr>
    </w:p>
    <w:p w14:paraId="69CF5B06" w14:textId="6FCB33AB" w:rsidR="003811B7" w:rsidRPr="003811B7" w:rsidRDefault="003811B7" w:rsidP="003811B7">
      <w:pPr>
        <w:numPr>
          <w:ilvl w:val="0"/>
          <w:numId w:val="36"/>
        </w:numPr>
        <w:jc w:val="both"/>
        <w:rPr>
          <w:rFonts w:ascii="Calibri" w:eastAsia="Times" w:hAnsi="Calibri" w:cs="Calibri"/>
          <w:sz w:val="20"/>
          <w:szCs w:val="20"/>
          <w:lang w:val="es-ES" w:eastAsia="es-ES"/>
        </w:rPr>
      </w:pPr>
      <w:r w:rsidRPr="003811B7">
        <w:rPr>
          <w:rFonts w:ascii="Calibri" w:eastAsia="Times" w:hAnsi="Calibri" w:cs="Calibri"/>
          <w:sz w:val="20"/>
          <w:szCs w:val="20"/>
          <w:lang w:val="es-ES" w:eastAsia="es-ES"/>
        </w:rPr>
        <w:t xml:space="preserve">Cada persona integrante del equipo de la instancia evaluadora deberá presentar una carta (formato libre y en hoja membretada) en la que manifieste su interés por participar en la </w:t>
      </w:r>
      <w:r w:rsidR="00C07E9E" w:rsidRPr="00C07E9E">
        <w:rPr>
          <w:rFonts w:ascii="Calibri" w:eastAsia="Times" w:hAnsi="Calibri" w:cs="Calibri"/>
          <w:sz w:val="20"/>
          <w:szCs w:val="20"/>
          <w:lang w:val="es-ES" w:eastAsia="es-ES"/>
        </w:rPr>
        <w:t xml:space="preserve">Evaluación Específica de Diseño y Operación de Programas de Gasto Federalizado </w:t>
      </w:r>
      <w:r w:rsidRPr="003811B7">
        <w:rPr>
          <w:rFonts w:ascii="Calibri" w:eastAsia="Times" w:hAnsi="Calibri" w:cs="Calibri"/>
          <w:sz w:val="20"/>
          <w:szCs w:val="20"/>
          <w:lang w:val="es-ES" w:eastAsia="es-ES"/>
        </w:rPr>
        <w:t xml:space="preserve">del </w:t>
      </w:r>
      <w:proofErr w:type="spellStart"/>
      <w:r w:rsidRPr="003811B7">
        <w:rPr>
          <w:rFonts w:ascii="Calibri" w:eastAsia="Times" w:hAnsi="Calibri" w:cs="Calibri"/>
          <w:sz w:val="20"/>
          <w:szCs w:val="20"/>
          <w:lang w:val="es-ES" w:eastAsia="es-ES"/>
        </w:rPr>
        <w:t>Pp</w:t>
      </w:r>
      <w:proofErr w:type="spellEnd"/>
      <w:r w:rsidRPr="003811B7">
        <w:rPr>
          <w:rFonts w:ascii="Calibri" w:eastAsia="Times" w:hAnsi="Calibri" w:cs="Calibri"/>
          <w:sz w:val="20"/>
          <w:szCs w:val="20"/>
          <w:lang w:val="es-ES" w:eastAsia="es-ES"/>
        </w:rPr>
        <w:t xml:space="preserve"> </w:t>
      </w:r>
      <w:r w:rsidRPr="003811B7">
        <w:rPr>
          <w:rFonts w:ascii="Calibri" w:eastAsia="Times New Roman" w:hAnsi="Calibri" w:cs="Calibri"/>
          <w:i/>
          <w:sz w:val="20"/>
          <w:szCs w:val="20"/>
          <w:shd w:val="clear" w:color="auto" w:fill="D4C19C"/>
          <w:lang w:val="es-ES" w:eastAsia="es-ES"/>
        </w:rPr>
        <w:t xml:space="preserve">[Modalidad y clave del </w:t>
      </w:r>
      <w:proofErr w:type="spellStart"/>
      <w:r w:rsidRPr="003811B7">
        <w:rPr>
          <w:rFonts w:ascii="Calibri" w:eastAsia="Times New Roman" w:hAnsi="Calibri" w:cs="Calibri"/>
          <w:i/>
          <w:sz w:val="20"/>
          <w:szCs w:val="20"/>
          <w:shd w:val="clear" w:color="auto" w:fill="D4C19C"/>
          <w:lang w:val="es-ES" w:eastAsia="es-ES"/>
        </w:rPr>
        <w:t>Pp</w:t>
      </w:r>
      <w:proofErr w:type="spellEnd"/>
      <w:r w:rsidRPr="003811B7">
        <w:rPr>
          <w:rFonts w:ascii="Calibri" w:eastAsia="Times New Roman" w:hAnsi="Calibri" w:cs="Calibri"/>
          <w:i/>
          <w:sz w:val="20"/>
          <w:szCs w:val="20"/>
          <w:shd w:val="clear" w:color="auto" w:fill="D4C19C"/>
          <w:lang w:val="es-ES" w:eastAsia="es-ES"/>
        </w:rPr>
        <w:t xml:space="preserve"> “Nombre del </w:t>
      </w:r>
      <w:proofErr w:type="spellStart"/>
      <w:r w:rsidRPr="003811B7">
        <w:rPr>
          <w:rFonts w:ascii="Calibri" w:eastAsia="Times New Roman" w:hAnsi="Calibri" w:cs="Calibri"/>
          <w:i/>
          <w:sz w:val="20"/>
          <w:szCs w:val="20"/>
          <w:shd w:val="clear" w:color="auto" w:fill="D4C19C"/>
          <w:lang w:val="es-ES" w:eastAsia="es-ES"/>
        </w:rPr>
        <w:t>Pp</w:t>
      </w:r>
      <w:proofErr w:type="spellEnd"/>
      <w:r w:rsidRPr="003811B7">
        <w:rPr>
          <w:rFonts w:ascii="Calibri" w:eastAsia="Times New Roman" w:hAnsi="Calibri" w:cs="Calibri"/>
          <w:i/>
          <w:sz w:val="20"/>
          <w:szCs w:val="20"/>
          <w:shd w:val="clear" w:color="auto" w:fill="D4C19C"/>
          <w:lang w:val="es-ES" w:eastAsia="es-ES"/>
        </w:rPr>
        <w:t>”]</w:t>
      </w:r>
      <w:r w:rsidRPr="003811B7">
        <w:rPr>
          <w:rFonts w:ascii="Calibri" w:eastAsia="Times" w:hAnsi="Calibri" w:cs="Calibri"/>
          <w:sz w:val="20"/>
          <w:szCs w:val="20"/>
          <w:lang w:val="es-ES" w:eastAsia="es-ES"/>
        </w:rPr>
        <w:t>, indicando el cargo a desempeñar en el equipo de la instancia evaluadora. La carta deberá acompañarse del Currículum vitae firmado con la leyenda “Bajo protesta de decir verdad, declaro que la información asentada en el presente Currículum Vitae, es cierta y verdadera”.</w:t>
      </w:r>
    </w:p>
    <w:p w14:paraId="52E3D5FC" w14:textId="77777777" w:rsidR="003811B7" w:rsidRPr="003811B7" w:rsidRDefault="003811B7" w:rsidP="003811B7">
      <w:pPr>
        <w:jc w:val="both"/>
        <w:rPr>
          <w:rFonts w:ascii="Calibri" w:eastAsia="Times" w:hAnsi="Calibri" w:cs="Calibri"/>
          <w:sz w:val="20"/>
          <w:szCs w:val="20"/>
        </w:rPr>
      </w:pPr>
    </w:p>
    <w:p w14:paraId="09951877" w14:textId="77777777" w:rsidR="003811B7" w:rsidRPr="003811B7" w:rsidRDefault="003811B7" w:rsidP="003811B7">
      <w:pPr>
        <w:numPr>
          <w:ilvl w:val="0"/>
          <w:numId w:val="36"/>
        </w:numPr>
        <w:jc w:val="both"/>
        <w:rPr>
          <w:rFonts w:ascii="Calibri" w:eastAsia="Times" w:hAnsi="Calibri" w:cs="Calibri"/>
          <w:sz w:val="20"/>
          <w:szCs w:val="20"/>
          <w:lang w:val="es-ES" w:eastAsia="es-ES"/>
        </w:rPr>
      </w:pPr>
      <w:r w:rsidRPr="003811B7">
        <w:rPr>
          <w:rFonts w:ascii="Calibri" w:eastAsia="Times" w:hAnsi="Calibri" w:cs="Calibri"/>
          <w:sz w:val="20"/>
          <w:szCs w:val="20"/>
          <w:lang w:val="es-ES" w:eastAsia="es-ES"/>
        </w:rPr>
        <w:t xml:space="preserve">En caso de que se presenten cambios en los integrantes del equipo de la instancia evaluadora, ya sea en el proceso de contratación o durante el desarrollo de la evaluación, la instancia evaluadora deberá presentar por escrito a la </w:t>
      </w:r>
      <w:r w:rsidRPr="003811B7">
        <w:rPr>
          <w:rFonts w:ascii="Calibri" w:eastAsia="Times New Roman" w:hAnsi="Calibri" w:cs="Calibri"/>
          <w:i/>
          <w:sz w:val="20"/>
          <w:szCs w:val="20"/>
          <w:shd w:val="clear" w:color="auto" w:fill="D4C19C"/>
          <w:lang w:val="es-ES" w:eastAsia="es-ES"/>
        </w:rPr>
        <w:t>[Unidad o Área de Evaluación]</w:t>
      </w:r>
      <w:r w:rsidRPr="003811B7">
        <w:rPr>
          <w:rFonts w:ascii="Calibri" w:eastAsia="Times" w:hAnsi="Calibri" w:cs="Calibri"/>
          <w:sz w:val="20"/>
          <w:szCs w:val="20"/>
          <w:lang w:val="es-ES" w:eastAsia="es-ES"/>
        </w:rPr>
        <w:t xml:space="preserve"> la solicitud del cambio correspondiente, a fin de llevar a cabo la validación del perfil indicado en los presentes </w:t>
      </w:r>
      <w:proofErr w:type="spellStart"/>
      <w:r w:rsidRPr="003811B7">
        <w:rPr>
          <w:rFonts w:ascii="Calibri" w:eastAsia="Times" w:hAnsi="Calibri" w:cs="Calibri"/>
          <w:sz w:val="20"/>
          <w:szCs w:val="20"/>
          <w:lang w:val="es-ES" w:eastAsia="es-ES"/>
        </w:rPr>
        <w:t>TdR</w:t>
      </w:r>
      <w:proofErr w:type="spellEnd"/>
      <w:r w:rsidRPr="003811B7">
        <w:rPr>
          <w:rFonts w:ascii="Calibri" w:eastAsia="Times" w:hAnsi="Calibri" w:cs="Calibri"/>
          <w:sz w:val="20"/>
          <w:szCs w:val="20"/>
          <w:lang w:val="es-ES" w:eastAsia="es-ES"/>
        </w:rPr>
        <w:t xml:space="preserve"> y emitir, en su caso, la autorización por parte de la </w:t>
      </w:r>
      <w:r w:rsidRPr="003811B7">
        <w:rPr>
          <w:rFonts w:ascii="Calibri" w:eastAsia="Times New Roman" w:hAnsi="Calibri" w:cs="Calibri"/>
          <w:i/>
          <w:sz w:val="20"/>
          <w:szCs w:val="20"/>
          <w:shd w:val="clear" w:color="auto" w:fill="D4C19C"/>
          <w:lang w:val="es-ES" w:eastAsia="es-ES"/>
        </w:rPr>
        <w:t>[Unidad o Área de Evaluación]</w:t>
      </w:r>
      <w:r w:rsidRPr="003811B7">
        <w:rPr>
          <w:rFonts w:ascii="Calibri" w:eastAsia="Times" w:hAnsi="Calibri" w:cs="Calibri"/>
          <w:sz w:val="20"/>
          <w:szCs w:val="20"/>
          <w:lang w:val="es-ES" w:eastAsia="es-ES"/>
        </w:rPr>
        <w:t>.</w:t>
      </w:r>
    </w:p>
    <w:p w14:paraId="37D840A2" w14:textId="77777777" w:rsidR="003811B7" w:rsidRPr="003811B7" w:rsidRDefault="003811B7" w:rsidP="003811B7">
      <w:pPr>
        <w:ind w:left="720"/>
        <w:jc w:val="both"/>
        <w:rPr>
          <w:rFonts w:ascii="Calibri" w:eastAsia="Times" w:hAnsi="Calibri" w:cs="Calibri"/>
          <w:sz w:val="20"/>
          <w:szCs w:val="20"/>
          <w:lang w:val="es-ES" w:eastAsia="es-ES"/>
        </w:rPr>
      </w:pPr>
    </w:p>
    <w:p w14:paraId="7E34518D" w14:textId="7C2325B0" w:rsidR="003811B7" w:rsidRPr="003811B7" w:rsidRDefault="003811B7" w:rsidP="003811B7">
      <w:pPr>
        <w:numPr>
          <w:ilvl w:val="0"/>
          <w:numId w:val="36"/>
        </w:numPr>
        <w:jc w:val="both"/>
        <w:rPr>
          <w:rFonts w:ascii="Calibri" w:eastAsia="Times" w:hAnsi="Calibri" w:cs="Calibri"/>
          <w:sz w:val="20"/>
          <w:szCs w:val="20"/>
          <w:lang w:val="es-ES" w:eastAsia="es-ES"/>
        </w:rPr>
      </w:pPr>
      <w:r w:rsidRPr="003811B7">
        <w:rPr>
          <w:rFonts w:ascii="Calibri" w:eastAsia="Times" w:hAnsi="Calibri" w:cs="Calibri"/>
          <w:sz w:val="20"/>
          <w:szCs w:val="20"/>
          <w:lang w:val="es-ES" w:eastAsia="es-ES"/>
        </w:rPr>
        <w:t xml:space="preserve">Los datos generales de la instancia evaluadora y el costo de la evaluación deberán registrar en el </w:t>
      </w:r>
      <w:r w:rsidRPr="003811B7">
        <w:rPr>
          <w:rFonts w:ascii="Calibri" w:eastAsia="Times New Roman" w:hAnsi="Calibri" w:cs="Calibri"/>
          <w:b/>
          <w:sz w:val="20"/>
          <w:szCs w:val="20"/>
          <w:lang w:val="es-ES" w:eastAsia="es-ES"/>
        </w:rPr>
        <w:t xml:space="preserve">Anexo 1. Ficha </w:t>
      </w:r>
      <w:r w:rsidR="00C07E9E">
        <w:rPr>
          <w:rFonts w:ascii="Calibri" w:eastAsia="Times New Roman" w:hAnsi="Calibri" w:cs="Calibri"/>
          <w:b/>
          <w:sz w:val="20"/>
          <w:szCs w:val="20"/>
          <w:lang w:val="es-ES" w:eastAsia="es-ES"/>
        </w:rPr>
        <w:t>t</w:t>
      </w:r>
      <w:r w:rsidRPr="003811B7">
        <w:rPr>
          <w:rFonts w:ascii="Calibri" w:eastAsia="Times New Roman" w:hAnsi="Calibri" w:cs="Calibri"/>
          <w:b/>
          <w:sz w:val="20"/>
          <w:szCs w:val="20"/>
          <w:lang w:val="es-ES" w:eastAsia="es-ES"/>
        </w:rPr>
        <w:t>écnica de datos generales de la evaluación</w:t>
      </w:r>
      <w:r w:rsidRPr="003811B7">
        <w:rPr>
          <w:rFonts w:ascii="Calibri" w:eastAsia="Times New Roman" w:hAnsi="Calibri" w:cs="Calibri"/>
          <w:i/>
          <w:sz w:val="20"/>
          <w:szCs w:val="20"/>
          <w:lang w:val="es-ES" w:eastAsia="es-ES"/>
        </w:rPr>
        <w:t>.</w:t>
      </w:r>
      <w:r w:rsidRPr="003811B7">
        <w:rPr>
          <w:rFonts w:ascii="Calibri" w:eastAsia="Times" w:hAnsi="Calibri" w:cs="Calibri"/>
          <w:sz w:val="20"/>
          <w:szCs w:val="20"/>
          <w:lang w:val="es-ES" w:eastAsia="es-ES"/>
        </w:rPr>
        <w:t xml:space="preserve"> El formato del Anexo se presenta en la sección </w:t>
      </w:r>
      <w:r w:rsidR="0029244E">
        <w:rPr>
          <w:rFonts w:ascii="Calibri" w:eastAsia="Times" w:hAnsi="Calibri" w:cs="Calibri"/>
          <w:sz w:val="20"/>
          <w:szCs w:val="20"/>
          <w:lang w:val="es-ES" w:eastAsia="es-ES"/>
        </w:rPr>
        <w:t>X</w:t>
      </w:r>
      <w:r w:rsidRPr="003811B7">
        <w:rPr>
          <w:rFonts w:ascii="Calibri" w:eastAsia="Times" w:hAnsi="Calibri" w:cs="Calibri"/>
          <w:sz w:val="20"/>
          <w:szCs w:val="20"/>
          <w:lang w:val="es-ES" w:eastAsia="es-ES"/>
        </w:rPr>
        <w:t xml:space="preserve">. Formatos de </w:t>
      </w:r>
      <w:r w:rsidR="00C07E9E">
        <w:rPr>
          <w:rFonts w:ascii="Calibri" w:eastAsia="Times" w:hAnsi="Calibri" w:cs="Calibri"/>
          <w:sz w:val="20"/>
          <w:szCs w:val="20"/>
          <w:lang w:val="es-ES" w:eastAsia="es-ES"/>
        </w:rPr>
        <w:t>a</w:t>
      </w:r>
      <w:r w:rsidRPr="003811B7">
        <w:rPr>
          <w:rFonts w:ascii="Calibri" w:eastAsia="Times" w:hAnsi="Calibri" w:cs="Calibri"/>
          <w:sz w:val="20"/>
          <w:szCs w:val="20"/>
          <w:lang w:val="es-ES" w:eastAsia="es-ES"/>
        </w:rPr>
        <w:t>nexos y debe entregarse de manera digital en formato Excel (*.xlsx).</w:t>
      </w:r>
    </w:p>
    <w:p w14:paraId="38299219" w14:textId="77777777" w:rsidR="003811B7" w:rsidRPr="003811B7" w:rsidRDefault="003811B7" w:rsidP="003811B7">
      <w:pPr>
        <w:rPr>
          <w:rFonts w:ascii="Calibri" w:eastAsia="Calibri" w:hAnsi="Calibri" w:cs="Calibri"/>
          <w:sz w:val="20"/>
          <w:szCs w:val="20"/>
        </w:rPr>
      </w:pPr>
    </w:p>
    <w:p w14:paraId="1C691E1A" w14:textId="77777777" w:rsidR="003811B7" w:rsidRPr="003811B7" w:rsidRDefault="003811B7" w:rsidP="003811B7">
      <w:pPr>
        <w:keepNext/>
        <w:outlineLvl w:val="1"/>
        <w:rPr>
          <w:rFonts w:ascii="Calibri" w:eastAsia="Times New Roman" w:hAnsi="Calibri" w:cs="Calibri"/>
          <w:b/>
          <w:bCs/>
          <w:iCs/>
          <w:sz w:val="20"/>
          <w:szCs w:val="20"/>
          <w:lang w:val="es-ES" w:eastAsia="es-ES"/>
        </w:rPr>
      </w:pPr>
      <w:bookmarkStart w:id="46" w:name="_Toc6948094"/>
      <w:bookmarkStart w:id="47" w:name="_Toc32493861"/>
      <w:bookmarkStart w:id="48" w:name="_Toc39691758"/>
      <w:bookmarkStart w:id="49" w:name="_Toc66287980"/>
      <w:r w:rsidRPr="003811B7">
        <w:rPr>
          <w:rFonts w:ascii="Calibri" w:eastAsia="Times New Roman" w:hAnsi="Calibri" w:cs="Calibri"/>
          <w:b/>
          <w:bCs/>
          <w:iCs/>
          <w:sz w:val="20"/>
          <w:szCs w:val="20"/>
          <w:lang w:val="es-ES" w:eastAsia="es-ES"/>
        </w:rPr>
        <w:t>Productos y plazos de entrega</w:t>
      </w:r>
      <w:bookmarkEnd w:id="46"/>
      <w:bookmarkEnd w:id="47"/>
      <w:bookmarkEnd w:id="48"/>
      <w:bookmarkEnd w:id="49"/>
    </w:p>
    <w:p w14:paraId="07B485AB" w14:textId="77777777" w:rsidR="003811B7" w:rsidRPr="003811B7" w:rsidRDefault="003811B7" w:rsidP="003811B7">
      <w:pPr>
        <w:rPr>
          <w:rFonts w:ascii="Calibri" w:eastAsia="Calibri" w:hAnsi="Calibri" w:cs="Calibri"/>
          <w:lang w:val="es-ES" w:eastAsia="es-ES"/>
        </w:rPr>
      </w:pPr>
    </w:p>
    <w:p w14:paraId="3378A9C5" w14:textId="77777777" w:rsidR="003811B7" w:rsidRPr="003811B7" w:rsidRDefault="003811B7" w:rsidP="003811B7">
      <w:pPr>
        <w:jc w:val="both"/>
        <w:rPr>
          <w:rFonts w:ascii="Calibri" w:eastAsia="Calibri" w:hAnsi="Calibri" w:cs="Calibri"/>
          <w:sz w:val="20"/>
          <w:szCs w:val="20"/>
        </w:rPr>
      </w:pPr>
      <w:r w:rsidRPr="003811B7">
        <w:rPr>
          <w:rFonts w:ascii="Calibri" w:eastAsia="Calibri" w:hAnsi="Calibri" w:cs="Calibri"/>
          <w:sz w:val="20"/>
          <w:szCs w:val="20"/>
        </w:rPr>
        <w:t xml:space="preserve">La instancia evaluadora deberá cumplir con el calendario de entregas que defina la </w:t>
      </w:r>
      <w:r w:rsidRPr="003811B7">
        <w:rPr>
          <w:rFonts w:ascii="Calibri" w:eastAsia="Calibri" w:hAnsi="Calibri" w:cs="Calibri"/>
          <w:i/>
          <w:sz w:val="20"/>
          <w:szCs w:val="20"/>
          <w:shd w:val="clear" w:color="auto" w:fill="D4C19C"/>
        </w:rPr>
        <w:t>[</w:t>
      </w:r>
      <w:r w:rsidRPr="003811B7">
        <w:rPr>
          <w:rFonts w:ascii="Calibri" w:eastAsia="Times New Roman" w:hAnsi="Calibri" w:cs="Calibri"/>
          <w:i/>
          <w:sz w:val="20"/>
          <w:szCs w:val="20"/>
          <w:shd w:val="clear" w:color="auto" w:fill="D4C19C"/>
          <w:lang w:val="es-ES"/>
        </w:rPr>
        <w:t>Unidad o Área de Evaluación]</w:t>
      </w:r>
      <w:r w:rsidRPr="003811B7">
        <w:rPr>
          <w:rFonts w:ascii="Calibri" w:eastAsia="Calibri" w:hAnsi="Calibri" w:cs="Calibri"/>
          <w:sz w:val="20"/>
          <w:szCs w:val="20"/>
        </w:rPr>
        <w:t>, indicando el número de entregas que considerare más conveniente para la coordinación del proceso de evaluación, y conforme la siguiente tabla:</w:t>
      </w:r>
    </w:p>
    <w:p w14:paraId="7684A937" w14:textId="61F00A36" w:rsidR="00E23B89" w:rsidRDefault="00E23B89" w:rsidP="00FB2CC1">
      <w:pPr>
        <w:pStyle w:val="Puesto"/>
        <w:rPr>
          <w:rFonts w:asciiTheme="minorHAnsi" w:hAnsiTheme="minorHAnsi"/>
          <w:sz w:val="22"/>
          <w:szCs w:val="22"/>
        </w:rPr>
      </w:pPr>
      <w:bookmarkStart w:id="50" w:name="_Toc378698396"/>
      <w:bookmarkEnd w:id="39"/>
    </w:p>
    <w:p w14:paraId="377B946E" w14:textId="77777777" w:rsidR="003811B7" w:rsidRPr="003811B7" w:rsidRDefault="003811B7" w:rsidP="003811B7">
      <w:pPr>
        <w:jc w:val="both"/>
        <w:rPr>
          <w:rFonts w:ascii="Calibri" w:eastAsia="Calibri" w:hAnsi="Calibri" w:cs="Calibri"/>
          <w:sz w:val="20"/>
          <w:szCs w:val="20"/>
        </w:rPr>
      </w:pP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8"/>
        <w:gridCol w:w="1420"/>
      </w:tblGrid>
      <w:tr w:rsidR="003811B7" w:rsidRPr="003811B7" w14:paraId="66645FB3" w14:textId="77777777" w:rsidTr="00C126B7">
        <w:trPr>
          <w:trHeight w:val="344"/>
          <w:tblHeader/>
          <w:jc w:val="center"/>
        </w:trPr>
        <w:tc>
          <w:tcPr>
            <w:tcW w:w="7608" w:type="dxa"/>
            <w:shd w:val="clear" w:color="auto" w:fill="auto"/>
            <w:vAlign w:val="center"/>
          </w:tcPr>
          <w:p w14:paraId="1AFA1468" w14:textId="77777777" w:rsidR="003811B7" w:rsidRPr="003811B7" w:rsidRDefault="003811B7" w:rsidP="003811B7">
            <w:pPr>
              <w:jc w:val="center"/>
              <w:rPr>
                <w:rFonts w:ascii="Calibri" w:eastAsia="Calibri" w:hAnsi="Calibri" w:cs="Calibri"/>
                <w:b/>
                <w:sz w:val="20"/>
                <w:szCs w:val="20"/>
              </w:rPr>
            </w:pPr>
            <w:r w:rsidRPr="003811B7">
              <w:rPr>
                <w:rFonts w:ascii="Calibri" w:eastAsia="Calibri" w:hAnsi="Calibri" w:cs="Calibri"/>
                <w:b/>
                <w:sz w:val="20"/>
                <w:szCs w:val="20"/>
              </w:rPr>
              <w:t>Productos</w:t>
            </w:r>
          </w:p>
        </w:tc>
        <w:tc>
          <w:tcPr>
            <w:tcW w:w="1420" w:type="dxa"/>
            <w:shd w:val="clear" w:color="auto" w:fill="auto"/>
            <w:vAlign w:val="center"/>
          </w:tcPr>
          <w:p w14:paraId="06EDA876" w14:textId="77777777" w:rsidR="003811B7" w:rsidRPr="003811B7" w:rsidRDefault="003811B7" w:rsidP="003811B7">
            <w:pPr>
              <w:jc w:val="center"/>
              <w:rPr>
                <w:rFonts w:ascii="Calibri" w:eastAsia="Calibri" w:hAnsi="Calibri" w:cs="Calibri"/>
                <w:b/>
                <w:sz w:val="20"/>
                <w:szCs w:val="20"/>
              </w:rPr>
            </w:pPr>
            <w:r w:rsidRPr="003811B7">
              <w:rPr>
                <w:rFonts w:ascii="Calibri" w:eastAsia="Calibri" w:hAnsi="Calibri" w:cs="Calibri"/>
                <w:b/>
                <w:sz w:val="20"/>
                <w:szCs w:val="20"/>
              </w:rPr>
              <w:t>Fecha de entrega</w:t>
            </w:r>
          </w:p>
        </w:tc>
      </w:tr>
      <w:tr w:rsidR="003811B7" w:rsidRPr="003811B7" w14:paraId="3B6B9287" w14:textId="77777777" w:rsidTr="00C126B7">
        <w:trPr>
          <w:trHeight w:val="655"/>
          <w:jc w:val="center"/>
        </w:trPr>
        <w:tc>
          <w:tcPr>
            <w:tcW w:w="7608" w:type="dxa"/>
            <w:shd w:val="clear" w:color="auto" w:fill="auto"/>
            <w:vAlign w:val="center"/>
          </w:tcPr>
          <w:p w14:paraId="33B85602" w14:textId="7ECE8257" w:rsidR="003811B7" w:rsidRPr="003811B7" w:rsidRDefault="003811B7" w:rsidP="003811B7">
            <w:pPr>
              <w:rPr>
                <w:rFonts w:ascii="Calibri" w:eastAsia="Calibri" w:hAnsi="Calibri" w:cs="Calibri"/>
                <w:sz w:val="20"/>
                <w:szCs w:val="20"/>
              </w:rPr>
            </w:pPr>
            <w:r w:rsidRPr="003811B7">
              <w:rPr>
                <w:rFonts w:ascii="Calibri" w:eastAsia="Calibri" w:hAnsi="Calibri" w:cs="Calibri"/>
                <w:b/>
                <w:sz w:val="20"/>
                <w:szCs w:val="20"/>
              </w:rPr>
              <w:t>Primera entrega</w:t>
            </w:r>
            <w:r w:rsidRPr="003811B7">
              <w:rPr>
                <w:rFonts w:ascii="Calibri" w:eastAsia="Calibri" w:hAnsi="Calibri" w:cs="Calibri"/>
                <w:sz w:val="20"/>
                <w:szCs w:val="20"/>
              </w:rPr>
              <w:t xml:space="preserve"> del Informe de </w:t>
            </w:r>
            <w:r w:rsidR="00C07E9E">
              <w:rPr>
                <w:rFonts w:ascii="Calibri" w:eastAsia="Calibri" w:hAnsi="Calibri" w:cs="Calibri"/>
                <w:sz w:val="20"/>
                <w:szCs w:val="20"/>
              </w:rPr>
              <w:t xml:space="preserve">Evaluación </w:t>
            </w:r>
            <w:r w:rsidR="00C07E9E" w:rsidRPr="00C07E9E">
              <w:rPr>
                <w:rFonts w:ascii="Calibri" w:eastAsia="Calibri" w:hAnsi="Calibri" w:cs="Calibri"/>
                <w:sz w:val="20"/>
                <w:szCs w:val="20"/>
              </w:rPr>
              <w:t>Específica de Diseño y Operación de Programas de Gasto Federalizado</w:t>
            </w:r>
            <w:r w:rsidR="00C07E9E" w:rsidRPr="003811B7">
              <w:rPr>
                <w:rFonts w:ascii="Calibri" w:eastAsia="Calibri" w:hAnsi="Calibri" w:cs="Calibri"/>
                <w:sz w:val="20"/>
                <w:szCs w:val="20"/>
                <w:shd w:val="clear" w:color="auto" w:fill="D4C19C"/>
              </w:rPr>
              <w:t xml:space="preserve"> </w:t>
            </w:r>
            <w:r w:rsidRPr="003811B7">
              <w:rPr>
                <w:rFonts w:ascii="Calibri" w:eastAsia="Calibri" w:hAnsi="Calibri" w:cs="Calibri"/>
                <w:sz w:val="20"/>
                <w:szCs w:val="20"/>
                <w:shd w:val="clear" w:color="auto" w:fill="D4C19C"/>
              </w:rPr>
              <w:t>[</w:t>
            </w:r>
            <w:r w:rsidRPr="003811B7">
              <w:rPr>
                <w:rFonts w:ascii="Calibri" w:eastAsia="Times New Roman" w:hAnsi="Calibri" w:cs="Calibri"/>
                <w:i/>
                <w:sz w:val="20"/>
                <w:szCs w:val="20"/>
                <w:shd w:val="clear" w:color="auto" w:fill="D4C19C"/>
                <w:lang w:val="es-ES"/>
              </w:rPr>
              <w:t>Colocar especificaciones particulares</w:t>
            </w:r>
            <w:r w:rsidRPr="003811B7">
              <w:rPr>
                <w:rFonts w:ascii="Calibri" w:eastAsia="Calibri" w:hAnsi="Calibri" w:cs="Calibri"/>
                <w:sz w:val="20"/>
                <w:szCs w:val="20"/>
                <w:shd w:val="clear" w:color="auto" w:fill="D4C19C"/>
              </w:rPr>
              <w:t>]</w:t>
            </w:r>
          </w:p>
        </w:tc>
        <w:tc>
          <w:tcPr>
            <w:tcW w:w="1420" w:type="dxa"/>
            <w:shd w:val="clear" w:color="auto" w:fill="auto"/>
            <w:vAlign w:val="center"/>
          </w:tcPr>
          <w:p w14:paraId="41C8477E" w14:textId="77777777" w:rsidR="003811B7" w:rsidRPr="003811B7" w:rsidRDefault="003811B7" w:rsidP="003811B7">
            <w:pPr>
              <w:rPr>
                <w:rFonts w:ascii="Calibri" w:eastAsia="Times New Roman" w:hAnsi="Calibri" w:cs="Calibri"/>
                <w:sz w:val="20"/>
                <w:szCs w:val="20"/>
                <w:highlight w:val="yellow"/>
                <w:lang w:eastAsia="es-MX"/>
              </w:rPr>
            </w:pPr>
            <w:r w:rsidRPr="003811B7">
              <w:rPr>
                <w:rFonts w:ascii="Calibri" w:eastAsia="Times New Roman" w:hAnsi="Calibri" w:cs="Calibri"/>
                <w:i/>
                <w:sz w:val="20"/>
                <w:szCs w:val="20"/>
                <w:shd w:val="clear" w:color="auto" w:fill="D4C19C"/>
                <w:lang w:val="es-ES"/>
              </w:rPr>
              <w:t>[Colocar la fecha]</w:t>
            </w:r>
          </w:p>
        </w:tc>
      </w:tr>
      <w:tr w:rsidR="003811B7" w:rsidRPr="003811B7" w14:paraId="5C3E54E8" w14:textId="77777777" w:rsidTr="00C126B7">
        <w:trPr>
          <w:trHeight w:val="707"/>
          <w:jc w:val="center"/>
        </w:trPr>
        <w:tc>
          <w:tcPr>
            <w:tcW w:w="7608" w:type="dxa"/>
            <w:shd w:val="clear" w:color="auto" w:fill="auto"/>
            <w:vAlign w:val="center"/>
          </w:tcPr>
          <w:p w14:paraId="28E11225" w14:textId="10A2E6AD" w:rsidR="003811B7" w:rsidRPr="003811B7" w:rsidRDefault="003811B7" w:rsidP="003811B7">
            <w:pPr>
              <w:rPr>
                <w:rFonts w:ascii="Calibri" w:eastAsia="Calibri" w:hAnsi="Calibri" w:cs="Calibri"/>
                <w:sz w:val="20"/>
                <w:szCs w:val="20"/>
              </w:rPr>
            </w:pPr>
            <w:r w:rsidRPr="003811B7">
              <w:rPr>
                <w:rFonts w:ascii="Calibri" w:eastAsia="Calibri" w:hAnsi="Calibri" w:cs="Calibri"/>
                <w:b/>
                <w:sz w:val="20"/>
                <w:szCs w:val="20"/>
              </w:rPr>
              <w:t>Segunda entrega</w:t>
            </w:r>
            <w:r w:rsidRPr="003811B7">
              <w:rPr>
                <w:rFonts w:ascii="Calibri" w:eastAsia="Calibri" w:hAnsi="Calibri" w:cs="Calibri"/>
                <w:sz w:val="20"/>
                <w:szCs w:val="20"/>
              </w:rPr>
              <w:t xml:space="preserve"> del Informe de </w:t>
            </w:r>
            <w:r w:rsidR="00C07E9E">
              <w:rPr>
                <w:rFonts w:ascii="Calibri" w:eastAsia="Calibri" w:hAnsi="Calibri" w:cs="Calibri"/>
                <w:sz w:val="20"/>
                <w:szCs w:val="20"/>
              </w:rPr>
              <w:t xml:space="preserve">Evaluación </w:t>
            </w:r>
            <w:r w:rsidR="00C07E9E" w:rsidRPr="00C07E9E">
              <w:rPr>
                <w:rFonts w:ascii="Calibri" w:eastAsia="Calibri" w:hAnsi="Calibri" w:cs="Calibri"/>
                <w:sz w:val="20"/>
                <w:szCs w:val="20"/>
              </w:rPr>
              <w:t>Específica de Diseño y Operación de Programas de Gasto Federalizado</w:t>
            </w:r>
            <w:r w:rsidR="00C07E9E" w:rsidRPr="003811B7">
              <w:rPr>
                <w:rFonts w:ascii="Calibri" w:eastAsia="Calibri" w:hAnsi="Calibri" w:cs="Calibri"/>
                <w:sz w:val="20"/>
                <w:szCs w:val="20"/>
                <w:shd w:val="clear" w:color="auto" w:fill="D4C19C"/>
              </w:rPr>
              <w:t xml:space="preserve"> </w:t>
            </w:r>
            <w:r w:rsidRPr="003811B7">
              <w:rPr>
                <w:rFonts w:ascii="Calibri" w:eastAsia="Calibri" w:hAnsi="Calibri" w:cs="Calibri"/>
                <w:sz w:val="20"/>
                <w:szCs w:val="20"/>
                <w:shd w:val="clear" w:color="auto" w:fill="D4C19C"/>
              </w:rPr>
              <w:t>[</w:t>
            </w:r>
            <w:r w:rsidRPr="003811B7">
              <w:rPr>
                <w:rFonts w:ascii="Calibri" w:eastAsia="Times New Roman" w:hAnsi="Calibri" w:cs="Calibri"/>
                <w:i/>
                <w:sz w:val="20"/>
                <w:szCs w:val="20"/>
                <w:shd w:val="clear" w:color="auto" w:fill="D4C19C"/>
                <w:lang w:val="es-ES"/>
              </w:rPr>
              <w:t>Colocar especificaciones particulares</w:t>
            </w:r>
            <w:r w:rsidRPr="003811B7">
              <w:rPr>
                <w:rFonts w:ascii="Calibri" w:eastAsia="Calibri" w:hAnsi="Calibri" w:cs="Calibri"/>
                <w:sz w:val="20"/>
                <w:szCs w:val="20"/>
                <w:shd w:val="clear" w:color="auto" w:fill="D4C19C"/>
              </w:rPr>
              <w:t>]</w:t>
            </w:r>
          </w:p>
        </w:tc>
        <w:tc>
          <w:tcPr>
            <w:tcW w:w="1420" w:type="dxa"/>
            <w:shd w:val="clear" w:color="auto" w:fill="auto"/>
            <w:vAlign w:val="center"/>
          </w:tcPr>
          <w:p w14:paraId="5D81EBC2" w14:textId="77777777" w:rsidR="003811B7" w:rsidRPr="003811B7" w:rsidRDefault="003811B7" w:rsidP="003811B7">
            <w:pPr>
              <w:rPr>
                <w:rFonts w:ascii="Calibri" w:eastAsia="Times New Roman" w:hAnsi="Calibri" w:cs="Calibri"/>
                <w:i/>
                <w:sz w:val="20"/>
                <w:szCs w:val="20"/>
                <w:shd w:val="clear" w:color="auto" w:fill="D4C19C"/>
                <w:lang w:val="es-ES"/>
              </w:rPr>
            </w:pPr>
            <w:r w:rsidRPr="003811B7">
              <w:rPr>
                <w:rFonts w:ascii="Calibri" w:eastAsia="Times New Roman" w:hAnsi="Calibri" w:cs="Calibri"/>
                <w:i/>
                <w:sz w:val="20"/>
                <w:szCs w:val="20"/>
                <w:shd w:val="clear" w:color="auto" w:fill="D4C19C"/>
                <w:lang w:val="es-ES"/>
              </w:rPr>
              <w:t>[Colocar la fecha]</w:t>
            </w:r>
          </w:p>
        </w:tc>
      </w:tr>
      <w:tr w:rsidR="003811B7" w:rsidRPr="003811B7" w14:paraId="60EB5902" w14:textId="77777777" w:rsidTr="00C126B7">
        <w:trPr>
          <w:trHeight w:val="186"/>
          <w:jc w:val="center"/>
        </w:trPr>
        <w:tc>
          <w:tcPr>
            <w:tcW w:w="7608" w:type="dxa"/>
            <w:shd w:val="clear" w:color="auto" w:fill="auto"/>
            <w:vAlign w:val="center"/>
          </w:tcPr>
          <w:p w14:paraId="5E4C238B" w14:textId="5D70BA23" w:rsidR="003811B7" w:rsidRDefault="003811B7" w:rsidP="003811B7">
            <w:pPr>
              <w:jc w:val="both"/>
              <w:rPr>
                <w:rFonts w:ascii="Calibri" w:eastAsia="Calibri" w:hAnsi="Calibri" w:cs="Calibri"/>
                <w:sz w:val="20"/>
                <w:szCs w:val="20"/>
              </w:rPr>
            </w:pPr>
            <w:bookmarkStart w:id="51" w:name="_Hlk39689660"/>
            <w:r w:rsidRPr="003811B7">
              <w:rPr>
                <w:rFonts w:ascii="Calibri" w:eastAsia="Calibri" w:hAnsi="Calibri" w:cs="Calibri"/>
                <w:b/>
                <w:sz w:val="20"/>
                <w:szCs w:val="20"/>
              </w:rPr>
              <w:t>Entrega final</w:t>
            </w:r>
            <w:r w:rsidRPr="003811B7">
              <w:rPr>
                <w:rFonts w:ascii="Calibri" w:eastAsia="Calibri" w:hAnsi="Calibri" w:cs="Calibri"/>
                <w:sz w:val="20"/>
                <w:szCs w:val="20"/>
              </w:rPr>
              <w:t xml:space="preserve"> del Informe de </w:t>
            </w:r>
            <w:r w:rsidR="00C07E9E">
              <w:rPr>
                <w:rFonts w:ascii="Calibri" w:eastAsia="Calibri" w:hAnsi="Calibri" w:cs="Calibri"/>
                <w:sz w:val="20"/>
                <w:szCs w:val="20"/>
              </w:rPr>
              <w:t xml:space="preserve">Evaluación </w:t>
            </w:r>
            <w:r w:rsidR="00C07E9E" w:rsidRPr="00C07E9E">
              <w:rPr>
                <w:rFonts w:ascii="Calibri" w:eastAsia="Calibri" w:hAnsi="Calibri" w:cs="Calibri"/>
                <w:sz w:val="20"/>
                <w:szCs w:val="20"/>
              </w:rPr>
              <w:t>Específica de Diseño y Operación de Programas de Gasto Federalizado</w:t>
            </w:r>
            <w:r w:rsidRPr="003811B7">
              <w:rPr>
                <w:rFonts w:ascii="Calibri" w:eastAsia="Calibri" w:hAnsi="Calibri" w:cs="Calibri"/>
                <w:sz w:val="20"/>
                <w:szCs w:val="20"/>
              </w:rPr>
              <w:t>, con la siguiente estructura:</w:t>
            </w:r>
          </w:p>
          <w:p w14:paraId="48A1CAEC" w14:textId="77777777" w:rsidR="00C07E9E" w:rsidRPr="003811B7" w:rsidRDefault="00C07E9E" w:rsidP="003811B7">
            <w:pPr>
              <w:jc w:val="both"/>
              <w:rPr>
                <w:rFonts w:ascii="Calibri" w:eastAsia="Calibri" w:hAnsi="Calibri" w:cs="Calibri"/>
                <w:sz w:val="20"/>
                <w:szCs w:val="20"/>
              </w:rPr>
            </w:pPr>
          </w:p>
          <w:p w14:paraId="34739391" w14:textId="77777777" w:rsidR="00C07E9E" w:rsidRDefault="00C07E9E" w:rsidP="00C07E9E">
            <w:pPr>
              <w:spacing w:line="276" w:lineRule="auto"/>
              <w:ind w:left="720"/>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Resumen ejecutivo</w:t>
            </w:r>
          </w:p>
          <w:p w14:paraId="50F0F931" w14:textId="77777777" w:rsidR="00C07E9E" w:rsidRPr="003811B7" w:rsidRDefault="00C07E9E" w:rsidP="00C07E9E">
            <w:pPr>
              <w:spacing w:line="276" w:lineRule="auto"/>
              <w:ind w:left="720"/>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Introducción</w:t>
            </w:r>
          </w:p>
          <w:p w14:paraId="4794ACA2" w14:textId="77777777" w:rsidR="00C07E9E" w:rsidRPr="007532CF" w:rsidRDefault="00C07E9E" w:rsidP="00C07E9E">
            <w:pPr>
              <w:numPr>
                <w:ilvl w:val="0"/>
                <w:numId w:val="42"/>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Sección 1. Diseño</w:t>
            </w:r>
          </w:p>
          <w:p w14:paraId="2DAFA8E8" w14:textId="77777777" w:rsidR="00C07E9E" w:rsidRPr="007532CF" w:rsidRDefault="00C07E9E" w:rsidP="00C07E9E">
            <w:pPr>
              <w:numPr>
                <w:ilvl w:val="0"/>
                <w:numId w:val="42"/>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Sección 2. Planeación</w:t>
            </w:r>
          </w:p>
          <w:p w14:paraId="46EF8EE4" w14:textId="77777777" w:rsidR="00C07E9E" w:rsidRPr="007532CF" w:rsidRDefault="00C07E9E" w:rsidP="00C07E9E">
            <w:pPr>
              <w:numPr>
                <w:ilvl w:val="0"/>
                <w:numId w:val="42"/>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Sección 3. Operación</w:t>
            </w:r>
          </w:p>
          <w:p w14:paraId="6F49AD06" w14:textId="2FF2D5CF" w:rsidR="00C07E9E" w:rsidRDefault="00C07E9E" w:rsidP="00C07E9E">
            <w:pPr>
              <w:numPr>
                <w:ilvl w:val="0"/>
                <w:numId w:val="42"/>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Sección 4. Pertinencia</w:t>
            </w:r>
          </w:p>
          <w:p w14:paraId="12012A9D" w14:textId="5974795B" w:rsidR="00C07E9E" w:rsidRPr="007532CF" w:rsidRDefault="00C07E9E" w:rsidP="00C07E9E">
            <w:pPr>
              <w:numPr>
                <w:ilvl w:val="0"/>
                <w:numId w:val="42"/>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Valoración final</w:t>
            </w:r>
          </w:p>
          <w:p w14:paraId="787FA41B" w14:textId="54F3B396" w:rsidR="00C07E9E" w:rsidRDefault="00C07E9E" w:rsidP="00C07E9E">
            <w:pPr>
              <w:numPr>
                <w:ilvl w:val="0"/>
                <w:numId w:val="42"/>
              </w:numPr>
              <w:spacing w:line="276" w:lineRule="auto"/>
              <w:rPr>
                <w:rFonts w:ascii="Calibri" w:eastAsia="Times New Roman" w:hAnsi="Calibri" w:cs="Calibri"/>
                <w:sz w:val="20"/>
                <w:szCs w:val="20"/>
                <w:lang w:val="es-ES" w:eastAsia="es-ES"/>
              </w:rPr>
            </w:pPr>
            <w:r w:rsidRPr="007532CF">
              <w:rPr>
                <w:rFonts w:ascii="Calibri" w:eastAsia="Times New Roman" w:hAnsi="Calibri" w:cs="Calibri"/>
                <w:sz w:val="20"/>
                <w:szCs w:val="20"/>
                <w:lang w:val="es-ES" w:eastAsia="es-ES"/>
              </w:rPr>
              <w:t>Análisis FODA</w:t>
            </w:r>
          </w:p>
          <w:p w14:paraId="53C7936C" w14:textId="77777777" w:rsidR="00C07E9E" w:rsidRDefault="00C07E9E" w:rsidP="00C07E9E">
            <w:pPr>
              <w:numPr>
                <w:ilvl w:val="0"/>
                <w:numId w:val="42"/>
              </w:numPr>
              <w:spacing w:line="276" w:lineRule="auto"/>
              <w:rPr>
                <w:rFonts w:ascii="Calibri" w:eastAsia="Times New Roman" w:hAnsi="Calibri" w:cs="Calibri"/>
                <w:sz w:val="20"/>
                <w:szCs w:val="20"/>
                <w:lang w:val="es-ES" w:eastAsia="es-ES"/>
              </w:rPr>
            </w:pPr>
            <w:r w:rsidRPr="007532CF">
              <w:rPr>
                <w:rFonts w:ascii="Calibri" w:eastAsia="Times New Roman" w:hAnsi="Calibri" w:cs="Calibri"/>
                <w:sz w:val="20"/>
                <w:szCs w:val="20"/>
                <w:lang w:val="es-ES" w:eastAsia="es-ES"/>
              </w:rPr>
              <w:t>Conclusiones generales</w:t>
            </w:r>
          </w:p>
          <w:p w14:paraId="2A6F7A91" w14:textId="77777777" w:rsidR="00C07E9E" w:rsidRPr="007532CF" w:rsidRDefault="00C07E9E" w:rsidP="00C07E9E">
            <w:pPr>
              <w:numPr>
                <w:ilvl w:val="0"/>
                <w:numId w:val="42"/>
              </w:numPr>
              <w:spacing w:line="276"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Anexos</w:t>
            </w:r>
          </w:p>
          <w:p w14:paraId="5D13036B" w14:textId="646077F7" w:rsidR="003811B7" w:rsidRPr="003811B7" w:rsidRDefault="003811B7" w:rsidP="003811B7">
            <w:pPr>
              <w:numPr>
                <w:ilvl w:val="1"/>
                <w:numId w:val="38"/>
              </w:numPr>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 xml:space="preserve">Anexo 1. Ficha </w:t>
            </w:r>
            <w:r w:rsidR="00C07E9E">
              <w:rPr>
                <w:rFonts w:ascii="Calibri" w:eastAsia="Times New Roman" w:hAnsi="Calibri" w:cs="Calibri"/>
                <w:sz w:val="20"/>
                <w:szCs w:val="20"/>
                <w:lang w:val="es-ES" w:eastAsia="es-ES"/>
              </w:rPr>
              <w:t>t</w:t>
            </w:r>
            <w:r w:rsidRPr="003811B7">
              <w:rPr>
                <w:rFonts w:ascii="Calibri" w:eastAsia="Times New Roman" w:hAnsi="Calibri" w:cs="Calibri"/>
                <w:sz w:val="20"/>
                <w:szCs w:val="20"/>
                <w:lang w:val="es-ES" w:eastAsia="es-ES"/>
              </w:rPr>
              <w:t>écnica de datos generales de la evaluación</w:t>
            </w:r>
          </w:p>
          <w:p w14:paraId="3D76FF08" w14:textId="77777777" w:rsidR="003811B7" w:rsidRPr="003811B7" w:rsidRDefault="003811B7" w:rsidP="003811B7">
            <w:pPr>
              <w:ind w:left="708"/>
              <w:jc w:val="both"/>
              <w:rPr>
                <w:rFonts w:ascii="Calibri" w:eastAsia="Times New Roman" w:hAnsi="Calibri" w:cs="Calibri"/>
                <w:sz w:val="20"/>
                <w:szCs w:val="20"/>
                <w:lang w:val="es-ES" w:eastAsia="es-MX"/>
              </w:rPr>
            </w:pPr>
          </w:p>
        </w:tc>
        <w:tc>
          <w:tcPr>
            <w:tcW w:w="1420" w:type="dxa"/>
            <w:shd w:val="clear" w:color="auto" w:fill="auto"/>
            <w:vAlign w:val="center"/>
          </w:tcPr>
          <w:p w14:paraId="1922A39C" w14:textId="77777777" w:rsidR="003811B7" w:rsidRPr="003811B7" w:rsidRDefault="003811B7" w:rsidP="003811B7">
            <w:pPr>
              <w:jc w:val="center"/>
              <w:rPr>
                <w:rFonts w:ascii="Calibri" w:eastAsia="Times New Roman" w:hAnsi="Calibri" w:cs="Calibri"/>
                <w:sz w:val="20"/>
                <w:szCs w:val="20"/>
                <w:highlight w:val="yellow"/>
                <w:lang w:eastAsia="es-MX"/>
              </w:rPr>
            </w:pPr>
            <w:r w:rsidRPr="003811B7">
              <w:rPr>
                <w:rFonts w:ascii="Calibri" w:eastAsia="Times New Roman" w:hAnsi="Calibri" w:cs="Calibri"/>
                <w:i/>
                <w:sz w:val="20"/>
                <w:szCs w:val="20"/>
                <w:shd w:val="clear" w:color="auto" w:fill="D4C19C"/>
                <w:lang w:val="es-ES"/>
              </w:rPr>
              <w:t>[Colocar la fecha]</w:t>
            </w:r>
          </w:p>
        </w:tc>
      </w:tr>
      <w:bookmarkEnd w:id="51"/>
    </w:tbl>
    <w:p w14:paraId="3FC28A8D" w14:textId="77777777" w:rsidR="003811B7" w:rsidRPr="003811B7" w:rsidRDefault="003811B7" w:rsidP="003811B7">
      <w:pPr>
        <w:jc w:val="both"/>
        <w:rPr>
          <w:rFonts w:ascii="Calibri" w:eastAsia="Calibri" w:hAnsi="Calibri" w:cs="Calibri"/>
          <w:sz w:val="20"/>
          <w:szCs w:val="20"/>
        </w:rPr>
      </w:pPr>
    </w:p>
    <w:p w14:paraId="254A217C" w14:textId="77777777" w:rsidR="003811B7" w:rsidRPr="003811B7" w:rsidRDefault="003811B7" w:rsidP="003811B7">
      <w:pPr>
        <w:jc w:val="both"/>
        <w:rPr>
          <w:rFonts w:ascii="Calibri" w:eastAsia="Calibri" w:hAnsi="Calibri" w:cs="Calibri"/>
          <w:sz w:val="20"/>
          <w:szCs w:val="20"/>
        </w:rPr>
      </w:pPr>
      <w:r w:rsidRPr="003811B7">
        <w:rPr>
          <w:rFonts w:ascii="Calibri" w:eastAsia="Calibri" w:hAnsi="Calibri" w:cs="Calibri"/>
          <w:sz w:val="20"/>
          <w:szCs w:val="20"/>
        </w:rPr>
        <w:t xml:space="preserve">La instancia evaluadora deberá atender puntualmente las fechas señaladas en estos </w:t>
      </w:r>
      <w:proofErr w:type="spellStart"/>
      <w:r w:rsidRPr="003811B7">
        <w:rPr>
          <w:rFonts w:ascii="Calibri" w:eastAsia="Calibri" w:hAnsi="Calibri" w:cs="Calibri"/>
          <w:sz w:val="20"/>
          <w:szCs w:val="20"/>
        </w:rPr>
        <w:t>TdR</w:t>
      </w:r>
      <w:proofErr w:type="spellEnd"/>
      <w:r w:rsidRPr="003811B7">
        <w:rPr>
          <w:rFonts w:ascii="Calibri" w:eastAsia="Calibri" w:hAnsi="Calibri" w:cs="Calibri"/>
          <w:sz w:val="20"/>
          <w:szCs w:val="20"/>
        </w:rPr>
        <w:t xml:space="preserve"> y acordará con la </w:t>
      </w:r>
      <w:r w:rsidRPr="003811B7">
        <w:rPr>
          <w:rFonts w:ascii="Calibri" w:eastAsia="Calibri" w:hAnsi="Calibri" w:cs="Calibri"/>
          <w:i/>
          <w:sz w:val="20"/>
          <w:szCs w:val="20"/>
          <w:shd w:val="clear" w:color="auto" w:fill="D4C19C"/>
        </w:rPr>
        <w:t>[</w:t>
      </w:r>
      <w:r w:rsidRPr="003811B7">
        <w:rPr>
          <w:rFonts w:ascii="Calibri" w:eastAsia="Times New Roman" w:hAnsi="Calibri" w:cs="Calibri"/>
          <w:i/>
          <w:sz w:val="20"/>
          <w:szCs w:val="20"/>
          <w:shd w:val="clear" w:color="auto" w:fill="D4C19C"/>
          <w:lang w:val="es-ES"/>
        </w:rPr>
        <w:t>Unidad o Área de Evaluación]</w:t>
      </w:r>
      <w:r w:rsidRPr="003811B7">
        <w:rPr>
          <w:rFonts w:ascii="Calibri" w:eastAsia="Calibri" w:hAnsi="Calibri" w:cs="Calibri"/>
          <w:sz w:val="20"/>
          <w:szCs w:val="20"/>
        </w:rPr>
        <w:t xml:space="preserve"> de manera anticipada el horario de las reuniones, así como los requerimientos para llevar a cabo el análisis de la evaluación y presentar sus resultados.</w:t>
      </w:r>
    </w:p>
    <w:p w14:paraId="27F358DB" w14:textId="77777777" w:rsidR="003811B7" w:rsidRPr="003811B7" w:rsidRDefault="003811B7" w:rsidP="003811B7">
      <w:pPr>
        <w:jc w:val="both"/>
        <w:rPr>
          <w:rFonts w:ascii="Calibri" w:eastAsia="Calibri" w:hAnsi="Calibri" w:cs="Calibri"/>
          <w:sz w:val="20"/>
          <w:szCs w:val="20"/>
        </w:rPr>
      </w:pPr>
    </w:p>
    <w:p w14:paraId="3DA495FC" w14:textId="77777777" w:rsidR="003811B7" w:rsidRPr="003811B7" w:rsidRDefault="003811B7" w:rsidP="003811B7">
      <w:pPr>
        <w:jc w:val="both"/>
        <w:rPr>
          <w:rFonts w:ascii="Calibri" w:eastAsia="Calibri" w:hAnsi="Calibri" w:cs="Calibri"/>
          <w:sz w:val="20"/>
          <w:szCs w:val="20"/>
        </w:rPr>
      </w:pPr>
      <w:r w:rsidRPr="003811B7">
        <w:rPr>
          <w:rFonts w:ascii="Calibri" w:eastAsia="Calibri" w:hAnsi="Calibri" w:cs="Calibri"/>
          <w:sz w:val="20"/>
          <w:szCs w:val="20"/>
        </w:rPr>
        <w:t xml:space="preserve">Con base en el último párrafo del artículo 84 del Reglamento de la Ley de Adquisiciones, Arrendamientos, y Servicios del Sector Público, los productos deben ser entregados en el domicilio de la </w:t>
      </w:r>
      <w:r w:rsidRPr="003811B7">
        <w:rPr>
          <w:rFonts w:ascii="Calibri" w:eastAsia="Calibri" w:hAnsi="Calibri" w:cs="Calibri"/>
          <w:i/>
          <w:sz w:val="20"/>
          <w:szCs w:val="20"/>
          <w:shd w:val="clear" w:color="auto" w:fill="D4C19C"/>
        </w:rPr>
        <w:t>[</w:t>
      </w:r>
      <w:r w:rsidRPr="003811B7">
        <w:rPr>
          <w:rFonts w:ascii="Calibri" w:eastAsia="Times New Roman" w:hAnsi="Calibri" w:cs="Calibri"/>
          <w:i/>
          <w:sz w:val="20"/>
          <w:szCs w:val="20"/>
          <w:shd w:val="clear" w:color="auto" w:fill="D4C19C"/>
          <w:lang w:val="es-ES"/>
        </w:rPr>
        <w:t>Unidad o Área de Evaluación]</w:t>
      </w:r>
      <w:r w:rsidRPr="003811B7">
        <w:rPr>
          <w:rFonts w:ascii="Calibri" w:eastAsia="Calibri" w:hAnsi="Calibri" w:cs="Calibri"/>
          <w:sz w:val="20"/>
          <w:szCs w:val="20"/>
        </w:rPr>
        <w:t xml:space="preserve"> mediante oficio en hoja membretada y firmada por el coordinador externo de la evaluación. El oficio debe incluir la siguiente leyenda: “Se entrega </w:t>
      </w:r>
      <w:r w:rsidRPr="003811B7">
        <w:rPr>
          <w:rFonts w:ascii="Calibri" w:eastAsia="Times New Roman" w:hAnsi="Calibri" w:cs="Calibri"/>
          <w:i/>
          <w:sz w:val="20"/>
          <w:szCs w:val="20"/>
          <w:shd w:val="clear" w:color="auto" w:fill="D4C19C"/>
          <w:lang w:val="es-ES"/>
        </w:rPr>
        <w:t>[nombre del producto]</w:t>
      </w:r>
      <w:r w:rsidRPr="003811B7">
        <w:rPr>
          <w:rFonts w:ascii="Calibri" w:eastAsia="Calibri" w:hAnsi="Calibri" w:cs="Calibri"/>
          <w:sz w:val="20"/>
          <w:szCs w:val="20"/>
        </w:rPr>
        <w:t xml:space="preserve"> en espera de su revisión y aprobación”. </w:t>
      </w:r>
    </w:p>
    <w:p w14:paraId="6E1AC8E0" w14:textId="77777777" w:rsidR="003811B7" w:rsidRPr="003811B7" w:rsidRDefault="003811B7" w:rsidP="003811B7">
      <w:pPr>
        <w:jc w:val="both"/>
        <w:rPr>
          <w:rFonts w:ascii="Calibri" w:eastAsia="Calibri" w:hAnsi="Calibri" w:cs="Calibri"/>
          <w:sz w:val="20"/>
          <w:szCs w:val="20"/>
        </w:rPr>
      </w:pPr>
    </w:p>
    <w:p w14:paraId="14991B89" w14:textId="77777777" w:rsidR="003811B7" w:rsidRPr="003811B7" w:rsidRDefault="003811B7" w:rsidP="003811B7">
      <w:pPr>
        <w:jc w:val="both"/>
        <w:rPr>
          <w:rFonts w:ascii="Calibri" w:eastAsia="Calibri" w:hAnsi="Calibri" w:cs="Calibri"/>
          <w:b/>
          <w:sz w:val="20"/>
          <w:szCs w:val="20"/>
        </w:rPr>
      </w:pPr>
      <w:r w:rsidRPr="003811B7">
        <w:rPr>
          <w:rFonts w:ascii="Calibri" w:eastAsia="Calibri" w:hAnsi="Calibri" w:cs="Calibri"/>
          <w:sz w:val="20"/>
          <w:szCs w:val="20"/>
        </w:rPr>
        <w:lastRenderedPageBreak/>
        <w:t xml:space="preserve">La versión del producto entregado por la instancia evaluadora no será considerada como final hasta que la </w:t>
      </w:r>
      <w:r w:rsidRPr="003811B7">
        <w:rPr>
          <w:rFonts w:ascii="Calibri" w:eastAsia="Calibri" w:hAnsi="Calibri" w:cs="Calibri"/>
          <w:i/>
          <w:sz w:val="20"/>
          <w:szCs w:val="20"/>
          <w:shd w:val="clear" w:color="auto" w:fill="D4C19C"/>
        </w:rPr>
        <w:t>[</w:t>
      </w:r>
      <w:r w:rsidRPr="003811B7">
        <w:rPr>
          <w:rFonts w:ascii="Calibri" w:eastAsia="Times New Roman" w:hAnsi="Calibri" w:cs="Calibri"/>
          <w:i/>
          <w:sz w:val="20"/>
          <w:szCs w:val="20"/>
          <w:shd w:val="clear" w:color="auto" w:fill="D4C19C"/>
          <w:lang w:val="es-ES"/>
        </w:rPr>
        <w:t>Unidad o Área de Evaluación]</w:t>
      </w:r>
      <w:r w:rsidRPr="003811B7">
        <w:rPr>
          <w:rFonts w:ascii="Calibri" w:eastAsia="Calibri" w:hAnsi="Calibri" w:cs="Calibri"/>
          <w:sz w:val="20"/>
          <w:szCs w:val="20"/>
        </w:rPr>
        <w:t xml:space="preserve"> emita el comunicado oficial de conformidad con el mismo, por lo que la persona coordinadora de la evaluación se obliga a contestar las consideraciones que puedan existir, en un plazo no mayor de </w:t>
      </w:r>
      <w:r w:rsidRPr="003811B7">
        <w:rPr>
          <w:rFonts w:ascii="Calibri" w:eastAsia="Times New Roman" w:hAnsi="Calibri" w:cs="Calibri"/>
          <w:i/>
          <w:sz w:val="20"/>
          <w:szCs w:val="20"/>
          <w:shd w:val="clear" w:color="auto" w:fill="D4C19C"/>
          <w:lang w:val="es-ES"/>
        </w:rPr>
        <w:t>[COLOCAR el número de días que considere necesario]</w:t>
      </w:r>
      <w:r w:rsidRPr="003811B7">
        <w:rPr>
          <w:rFonts w:ascii="Calibri" w:eastAsia="Calibri" w:hAnsi="Calibri" w:cs="Calibri"/>
          <w:b/>
          <w:sz w:val="20"/>
          <w:szCs w:val="20"/>
        </w:rPr>
        <w:t xml:space="preserve"> </w:t>
      </w:r>
      <w:r w:rsidRPr="003811B7">
        <w:rPr>
          <w:rFonts w:ascii="Calibri" w:eastAsia="Calibri" w:hAnsi="Calibri" w:cs="Calibri"/>
          <w:sz w:val="20"/>
          <w:szCs w:val="20"/>
        </w:rPr>
        <w:t xml:space="preserve">días hábiles. La constancia de recepción será a través de un escrito de aceptación del servicio concluido a entera satisfacción de la </w:t>
      </w:r>
      <w:r w:rsidRPr="003811B7">
        <w:rPr>
          <w:rFonts w:ascii="Calibri" w:eastAsia="Calibri" w:hAnsi="Calibri" w:cs="Calibri"/>
          <w:i/>
          <w:sz w:val="20"/>
          <w:szCs w:val="20"/>
          <w:shd w:val="clear" w:color="auto" w:fill="D4C19C"/>
        </w:rPr>
        <w:t>[</w:t>
      </w:r>
      <w:r w:rsidRPr="003811B7">
        <w:rPr>
          <w:rFonts w:ascii="Calibri" w:eastAsia="Times New Roman" w:hAnsi="Calibri" w:cs="Calibri"/>
          <w:i/>
          <w:sz w:val="20"/>
          <w:szCs w:val="20"/>
          <w:shd w:val="clear" w:color="auto" w:fill="D4C19C"/>
          <w:lang w:val="es-ES"/>
        </w:rPr>
        <w:t>Unidad o Área de Evaluación]</w:t>
      </w:r>
      <w:r w:rsidRPr="003811B7">
        <w:rPr>
          <w:rFonts w:ascii="Calibri" w:eastAsia="Calibri" w:hAnsi="Calibri" w:cs="Calibri"/>
          <w:b/>
          <w:sz w:val="20"/>
          <w:szCs w:val="20"/>
        </w:rPr>
        <w:t>.</w:t>
      </w:r>
    </w:p>
    <w:p w14:paraId="50C20872" w14:textId="77777777" w:rsidR="003811B7" w:rsidRPr="003811B7" w:rsidRDefault="003811B7" w:rsidP="003811B7">
      <w:pPr>
        <w:jc w:val="both"/>
        <w:rPr>
          <w:rFonts w:ascii="Calibri" w:eastAsia="Calibri" w:hAnsi="Calibri" w:cs="Calibri"/>
          <w:b/>
          <w:sz w:val="20"/>
          <w:szCs w:val="20"/>
        </w:rPr>
      </w:pPr>
    </w:p>
    <w:p w14:paraId="3ECAE7AA" w14:textId="77777777" w:rsidR="003811B7" w:rsidRPr="003811B7" w:rsidRDefault="003811B7" w:rsidP="003811B7">
      <w:pPr>
        <w:jc w:val="both"/>
        <w:rPr>
          <w:rFonts w:ascii="Calibri" w:eastAsia="Times New Roman" w:hAnsi="Calibri" w:cs="Calibri"/>
          <w:sz w:val="20"/>
          <w:szCs w:val="20"/>
          <w:shd w:val="clear" w:color="auto" w:fill="D4C19C"/>
          <w:lang w:val="es-ES"/>
        </w:rPr>
      </w:pPr>
      <w:r w:rsidRPr="003811B7">
        <w:rPr>
          <w:rFonts w:ascii="Calibri" w:eastAsia="Times New Roman" w:hAnsi="Calibri" w:cs="Calibri"/>
          <w:sz w:val="20"/>
          <w:szCs w:val="20"/>
          <w:shd w:val="clear" w:color="auto" w:fill="D4C19C"/>
          <w:lang w:val="es-ES"/>
        </w:rPr>
        <w:t xml:space="preserve">La </w:t>
      </w:r>
      <w:r w:rsidRPr="003811B7">
        <w:rPr>
          <w:rFonts w:ascii="Calibri" w:eastAsia="Times New Roman" w:hAnsi="Calibri" w:cs="Calibri"/>
          <w:i/>
          <w:iCs/>
          <w:sz w:val="20"/>
          <w:szCs w:val="20"/>
          <w:shd w:val="clear" w:color="auto" w:fill="D4C19C"/>
          <w:lang w:val="es-ES"/>
        </w:rPr>
        <w:t>[Unidad o Área de Evaluación]</w:t>
      </w:r>
      <w:r w:rsidRPr="003811B7">
        <w:rPr>
          <w:rFonts w:ascii="Calibri" w:eastAsia="Times New Roman" w:hAnsi="Calibri" w:cs="Calibri"/>
          <w:sz w:val="20"/>
          <w:szCs w:val="20"/>
          <w:shd w:val="clear" w:color="auto" w:fill="D4C19C"/>
          <w:lang w:val="es-ES"/>
        </w:rPr>
        <w:t xml:space="preserve"> deberá verificar y validar que, en el contenido del contrato de prestación de servicios entre la dependencia o entidad y la Instancia Evaluadora, se establezcan las obligaciones que se adquieren en caso de violaciones en materia de derechos inherentes a la propiedad intelectual en términos del artículo 45, fracción XX de la Ley de Adquisiciones, Arrendamientos y Servicios del Sector Público. </w:t>
      </w:r>
    </w:p>
    <w:p w14:paraId="09262DF7" w14:textId="77777777" w:rsidR="003811B7" w:rsidRPr="003811B7" w:rsidRDefault="003811B7" w:rsidP="003811B7">
      <w:pPr>
        <w:jc w:val="both"/>
        <w:rPr>
          <w:rFonts w:ascii="Calibri" w:eastAsia="Times New Roman" w:hAnsi="Calibri" w:cs="Calibri"/>
          <w:sz w:val="20"/>
          <w:szCs w:val="20"/>
          <w:shd w:val="clear" w:color="auto" w:fill="D4C19C"/>
          <w:lang w:val="es-ES"/>
        </w:rPr>
      </w:pPr>
    </w:p>
    <w:p w14:paraId="18BE21F8" w14:textId="77777777" w:rsidR="003811B7" w:rsidRPr="003811B7" w:rsidRDefault="003811B7" w:rsidP="003811B7">
      <w:pPr>
        <w:jc w:val="both"/>
        <w:rPr>
          <w:rFonts w:ascii="Calibri" w:eastAsia="Calibri" w:hAnsi="Calibri" w:cs="Calibri"/>
          <w:sz w:val="20"/>
          <w:szCs w:val="20"/>
        </w:rPr>
      </w:pPr>
      <w:r w:rsidRPr="003811B7">
        <w:rPr>
          <w:rFonts w:ascii="Calibri" w:eastAsia="Times New Roman" w:hAnsi="Calibri" w:cs="Calibri"/>
          <w:sz w:val="20"/>
          <w:szCs w:val="20"/>
          <w:shd w:val="clear" w:color="auto" w:fill="D4C19C"/>
          <w:lang w:val="es-ES"/>
        </w:rPr>
        <w:t xml:space="preserve">En caso de que la Unidad de Evaluación del Desempeño de la Secretaría de Hacienda y Crédito Público, identifique alguna violación en materia de derechos inherentes a la propiedad intelectual, lo hará del conocimiento de la </w:t>
      </w:r>
      <w:r w:rsidRPr="003811B7">
        <w:rPr>
          <w:rFonts w:ascii="Calibri" w:eastAsia="Times New Roman" w:hAnsi="Calibri" w:cs="Calibri"/>
          <w:i/>
          <w:iCs/>
          <w:sz w:val="20"/>
          <w:szCs w:val="20"/>
          <w:shd w:val="clear" w:color="auto" w:fill="D4C19C"/>
          <w:lang w:val="es-ES"/>
        </w:rPr>
        <w:t>[Unidad o Área de Evaluación],</w:t>
      </w:r>
      <w:r w:rsidRPr="003811B7">
        <w:rPr>
          <w:rFonts w:ascii="Calibri" w:eastAsia="Times New Roman" w:hAnsi="Calibri" w:cs="Calibri"/>
          <w:sz w:val="20"/>
          <w:szCs w:val="20"/>
          <w:shd w:val="clear" w:color="auto" w:fill="D4C19C"/>
          <w:lang w:val="es-ES"/>
        </w:rPr>
        <w:t xml:space="preserve"> a fin de que ésta de vista al Órgano Interno de Control de la dependencia o entidad que corresponda, o en su caso a la autoridad competente.</w:t>
      </w:r>
    </w:p>
    <w:p w14:paraId="5129D446" w14:textId="77777777" w:rsidR="003811B7" w:rsidRPr="003811B7" w:rsidRDefault="003811B7" w:rsidP="003811B7">
      <w:pPr>
        <w:rPr>
          <w:rFonts w:ascii="Calibri" w:eastAsia="Calibri" w:hAnsi="Calibri" w:cs="Calibri"/>
          <w:sz w:val="20"/>
          <w:szCs w:val="20"/>
        </w:rPr>
      </w:pPr>
    </w:p>
    <w:p w14:paraId="33E234B1" w14:textId="77777777" w:rsidR="003811B7" w:rsidRPr="003811B7" w:rsidRDefault="003811B7" w:rsidP="003811B7">
      <w:pPr>
        <w:keepNext/>
        <w:outlineLvl w:val="1"/>
        <w:rPr>
          <w:rFonts w:ascii="Calibri" w:eastAsia="Times New Roman" w:hAnsi="Calibri" w:cs="Calibri"/>
          <w:b/>
          <w:bCs/>
          <w:iCs/>
          <w:sz w:val="20"/>
          <w:szCs w:val="20"/>
          <w:lang w:val="es-ES" w:eastAsia="es-ES"/>
        </w:rPr>
      </w:pPr>
      <w:bookmarkStart w:id="52" w:name="_Toc6948095"/>
      <w:bookmarkStart w:id="53" w:name="_Toc32493862"/>
      <w:bookmarkStart w:id="54" w:name="_Toc39691759"/>
      <w:bookmarkStart w:id="55" w:name="_Toc66287981"/>
      <w:r w:rsidRPr="003811B7">
        <w:rPr>
          <w:rFonts w:ascii="Calibri" w:eastAsia="Times New Roman" w:hAnsi="Calibri" w:cs="Calibri"/>
          <w:b/>
          <w:bCs/>
          <w:iCs/>
          <w:sz w:val="20"/>
          <w:szCs w:val="20"/>
          <w:lang w:val="es-ES" w:eastAsia="es-ES"/>
        </w:rPr>
        <w:t>Responsabilidades y compromisos</w:t>
      </w:r>
      <w:bookmarkEnd w:id="52"/>
      <w:bookmarkEnd w:id="53"/>
      <w:bookmarkEnd w:id="54"/>
      <w:bookmarkEnd w:id="55"/>
    </w:p>
    <w:p w14:paraId="080C3F6C" w14:textId="77777777" w:rsidR="003811B7" w:rsidRPr="003811B7" w:rsidRDefault="003811B7" w:rsidP="003811B7">
      <w:pPr>
        <w:rPr>
          <w:rFonts w:ascii="Calibri" w:eastAsia="Calibri" w:hAnsi="Calibri" w:cs="Calibri"/>
          <w:lang w:val="es-ES" w:eastAsia="es-ES"/>
        </w:rPr>
      </w:pPr>
    </w:p>
    <w:p w14:paraId="58E9D2E5" w14:textId="77777777" w:rsidR="003811B7" w:rsidRPr="003811B7" w:rsidRDefault="003811B7" w:rsidP="003811B7">
      <w:pPr>
        <w:jc w:val="both"/>
        <w:rPr>
          <w:rFonts w:ascii="Calibri" w:eastAsia="Calibri" w:hAnsi="Calibri" w:cs="Calibri"/>
          <w:sz w:val="20"/>
          <w:szCs w:val="20"/>
        </w:rPr>
      </w:pPr>
      <w:r w:rsidRPr="003811B7">
        <w:rPr>
          <w:rFonts w:ascii="Calibri" w:eastAsia="Calibri" w:hAnsi="Calibri" w:cs="Calibri"/>
          <w:sz w:val="20"/>
          <w:szCs w:val="20"/>
        </w:rPr>
        <w:t xml:space="preserve">La instancia evaluadora, además de la calidad de la evaluación y el cumplimiento de los presentes </w:t>
      </w:r>
      <w:proofErr w:type="spellStart"/>
      <w:r w:rsidRPr="003811B7">
        <w:rPr>
          <w:rFonts w:ascii="Calibri" w:eastAsia="Calibri" w:hAnsi="Calibri" w:cs="Calibri"/>
          <w:sz w:val="20"/>
          <w:szCs w:val="20"/>
        </w:rPr>
        <w:t>TdR</w:t>
      </w:r>
      <w:proofErr w:type="spellEnd"/>
      <w:r w:rsidRPr="003811B7">
        <w:rPr>
          <w:rFonts w:ascii="Calibri" w:eastAsia="Calibri" w:hAnsi="Calibri" w:cs="Calibri"/>
          <w:sz w:val="20"/>
          <w:szCs w:val="20"/>
        </w:rPr>
        <w:t>, será responsable de lo siguiente:</w:t>
      </w:r>
    </w:p>
    <w:p w14:paraId="1D4C9208" w14:textId="77777777" w:rsidR="003811B7" w:rsidRPr="003811B7" w:rsidRDefault="003811B7" w:rsidP="003811B7">
      <w:pPr>
        <w:jc w:val="both"/>
        <w:rPr>
          <w:rFonts w:ascii="Calibri" w:eastAsia="Calibri" w:hAnsi="Calibri" w:cs="Calibri"/>
          <w:sz w:val="20"/>
          <w:szCs w:val="20"/>
        </w:rPr>
      </w:pPr>
    </w:p>
    <w:p w14:paraId="1D8AF388" w14:textId="77777777" w:rsidR="003811B7" w:rsidRPr="003811B7" w:rsidRDefault="003811B7" w:rsidP="003811B7">
      <w:pPr>
        <w:ind w:left="1418" w:hanging="710"/>
        <w:jc w:val="both"/>
        <w:rPr>
          <w:rFonts w:ascii="Calibri" w:eastAsia="Calibri" w:hAnsi="Calibri" w:cs="Calibri"/>
          <w:sz w:val="20"/>
          <w:szCs w:val="20"/>
        </w:rPr>
      </w:pPr>
      <w:r w:rsidRPr="003811B7">
        <w:rPr>
          <w:rFonts w:ascii="Calibri" w:eastAsia="Calibri" w:hAnsi="Calibri" w:cs="Calibri"/>
          <w:sz w:val="20"/>
          <w:szCs w:val="20"/>
        </w:rPr>
        <w:t>i.</w:t>
      </w:r>
      <w:r w:rsidRPr="003811B7">
        <w:rPr>
          <w:rFonts w:ascii="Calibri" w:eastAsia="Calibri" w:hAnsi="Calibri" w:cs="Calibri"/>
          <w:sz w:val="20"/>
          <w:szCs w:val="20"/>
        </w:rPr>
        <w:tab/>
        <w:t>Los costos y gastos que significan las instalaciones físicas, equipo de oficina, alquiler de servicios y transporte que se requiera para la evaluación; asimismo, del pago por servicios profesionales, viáticos y aseguramiento del personal profesional, técnico, administrativo y de apoyo que sea contratado para la ejecución de la evaluación y operaciones conexas.</w:t>
      </w:r>
    </w:p>
    <w:p w14:paraId="76AD6BD7" w14:textId="77777777" w:rsidR="003811B7" w:rsidRPr="003811B7" w:rsidRDefault="003811B7" w:rsidP="003811B7">
      <w:pPr>
        <w:ind w:left="1418" w:hanging="710"/>
        <w:jc w:val="both"/>
        <w:rPr>
          <w:rFonts w:ascii="Calibri" w:eastAsia="Calibri" w:hAnsi="Calibri" w:cs="Calibri"/>
          <w:sz w:val="20"/>
          <w:szCs w:val="20"/>
        </w:rPr>
      </w:pPr>
    </w:p>
    <w:p w14:paraId="760F0339" w14:textId="77777777" w:rsidR="003811B7" w:rsidRPr="003811B7" w:rsidRDefault="003811B7" w:rsidP="003811B7">
      <w:pPr>
        <w:ind w:left="708"/>
        <w:jc w:val="both"/>
        <w:rPr>
          <w:rFonts w:ascii="Calibri" w:eastAsia="Calibri" w:hAnsi="Calibri" w:cs="Calibri"/>
          <w:sz w:val="20"/>
          <w:szCs w:val="20"/>
        </w:rPr>
      </w:pPr>
      <w:r w:rsidRPr="003811B7">
        <w:rPr>
          <w:rFonts w:ascii="Calibri" w:eastAsia="Calibri" w:hAnsi="Calibri" w:cs="Calibri"/>
          <w:sz w:val="20"/>
          <w:szCs w:val="20"/>
        </w:rPr>
        <w:t>ii.</w:t>
      </w:r>
      <w:r w:rsidRPr="003811B7">
        <w:rPr>
          <w:rFonts w:ascii="Calibri" w:eastAsia="Calibri" w:hAnsi="Calibri" w:cs="Calibri"/>
          <w:sz w:val="20"/>
          <w:szCs w:val="20"/>
        </w:rPr>
        <w:tab/>
        <w:t>Respecto de los documentos preliminares o borradores y los trabajos finales:</w:t>
      </w:r>
    </w:p>
    <w:p w14:paraId="38FBA61B" w14:textId="77777777" w:rsidR="003811B7" w:rsidRPr="003811B7" w:rsidRDefault="003811B7" w:rsidP="003811B7">
      <w:pPr>
        <w:numPr>
          <w:ilvl w:val="0"/>
          <w:numId w:val="16"/>
        </w:numPr>
        <w:ind w:left="1776"/>
        <w:jc w:val="both"/>
        <w:rPr>
          <w:rFonts w:ascii="Calibri" w:eastAsia="Calibri" w:hAnsi="Calibri" w:cs="Calibri"/>
          <w:sz w:val="20"/>
          <w:szCs w:val="20"/>
        </w:rPr>
      </w:pPr>
      <w:r w:rsidRPr="003811B7">
        <w:rPr>
          <w:rFonts w:ascii="Calibri" w:eastAsia="Calibri" w:hAnsi="Calibri" w:cs="Calibri"/>
          <w:sz w:val="20"/>
          <w:szCs w:val="20"/>
        </w:rPr>
        <w:t>Responder sobre aquellos comentarios que se emitan sobre los avances o documentos entregables correspondientes a la evaluación.</w:t>
      </w:r>
    </w:p>
    <w:p w14:paraId="29203227" w14:textId="77777777" w:rsidR="003811B7" w:rsidRPr="003811B7" w:rsidRDefault="003811B7" w:rsidP="003811B7">
      <w:pPr>
        <w:ind w:left="1776"/>
        <w:jc w:val="both"/>
        <w:rPr>
          <w:rFonts w:ascii="Calibri" w:eastAsia="Calibri" w:hAnsi="Calibri" w:cs="Calibri"/>
          <w:sz w:val="20"/>
          <w:szCs w:val="20"/>
        </w:rPr>
      </w:pPr>
    </w:p>
    <w:p w14:paraId="5330BB90" w14:textId="77777777" w:rsidR="003811B7" w:rsidRPr="003811B7" w:rsidRDefault="003811B7" w:rsidP="003811B7">
      <w:pPr>
        <w:ind w:left="708"/>
        <w:jc w:val="both"/>
        <w:rPr>
          <w:rFonts w:ascii="Calibri" w:eastAsia="Calibri" w:hAnsi="Calibri" w:cs="Calibri"/>
          <w:sz w:val="20"/>
          <w:szCs w:val="20"/>
        </w:rPr>
      </w:pPr>
      <w:r w:rsidRPr="003811B7">
        <w:rPr>
          <w:rFonts w:ascii="Calibri" w:eastAsia="Calibri" w:hAnsi="Calibri" w:cs="Calibri"/>
          <w:sz w:val="20"/>
          <w:szCs w:val="20"/>
        </w:rPr>
        <w:t>iii.</w:t>
      </w:r>
      <w:r w:rsidRPr="003811B7">
        <w:rPr>
          <w:rFonts w:ascii="Calibri" w:eastAsia="Calibri" w:hAnsi="Calibri" w:cs="Calibri"/>
          <w:sz w:val="20"/>
          <w:szCs w:val="20"/>
        </w:rPr>
        <w:tab/>
        <w:t>Respecto de la diseminación de resultados:</w:t>
      </w:r>
    </w:p>
    <w:p w14:paraId="0F986266" w14:textId="77777777" w:rsidR="003811B7" w:rsidRPr="003811B7" w:rsidRDefault="003811B7" w:rsidP="003811B7">
      <w:pPr>
        <w:ind w:left="1776"/>
        <w:jc w:val="both"/>
        <w:rPr>
          <w:rFonts w:ascii="Calibri" w:eastAsia="Calibri" w:hAnsi="Calibri" w:cs="Calibri"/>
          <w:sz w:val="20"/>
          <w:szCs w:val="20"/>
        </w:rPr>
      </w:pPr>
    </w:p>
    <w:p w14:paraId="6403A9C9" w14:textId="77777777" w:rsidR="003811B7" w:rsidRPr="003811B7" w:rsidRDefault="003811B7" w:rsidP="003811B7">
      <w:pPr>
        <w:numPr>
          <w:ilvl w:val="0"/>
          <w:numId w:val="16"/>
        </w:numPr>
        <w:ind w:left="1776"/>
        <w:jc w:val="both"/>
        <w:rPr>
          <w:rFonts w:ascii="Calibri" w:eastAsia="Calibri" w:hAnsi="Calibri" w:cs="Calibri"/>
          <w:sz w:val="20"/>
          <w:szCs w:val="20"/>
        </w:rPr>
      </w:pPr>
      <w:r w:rsidRPr="003811B7">
        <w:rPr>
          <w:rFonts w:ascii="Calibri" w:eastAsia="Calibri" w:hAnsi="Calibri" w:cs="Calibri"/>
          <w:sz w:val="20"/>
          <w:szCs w:val="20"/>
        </w:rPr>
        <w:t>Los productos y resultados finales de la evaluación serán considerados propiedad de la dependencia contratante, por lo que la instancia evaluadora externa deberá limitar la difusión de los resultados de la evaluación a la difusión que haga la dependencia contratante por los medios oficiales correspondientes.</w:t>
      </w:r>
    </w:p>
    <w:p w14:paraId="7B956FD7" w14:textId="77777777" w:rsidR="003811B7" w:rsidRPr="003811B7" w:rsidRDefault="003811B7" w:rsidP="003811B7">
      <w:pPr>
        <w:ind w:left="1776"/>
        <w:jc w:val="both"/>
        <w:rPr>
          <w:rFonts w:ascii="Calibri" w:eastAsia="Calibri" w:hAnsi="Calibri" w:cs="Calibri"/>
          <w:sz w:val="20"/>
          <w:szCs w:val="20"/>
        </w:rPr>
      </w:pPr>
    </w:p>
    <w:p w14:paraId="2EF0738F" w14:textId="77777777" w:rsidR="003811B7" w:rsidRPr="003811B7" w:rsidRDefault="003811B7" w:rsidP="003811B7">
      <w:pPr>
        <w:ind w:left="708"/>
        <w:jc w:val="both"/>
        <w:rPr>
          <w:rFonts w:ascii="Calibri" w:eastAsia="Calibri" w:hAnsi="Calibri" w:cs="Calibri"/>
          <w:sz w:val="20"/>
          <w:szCs w:val="20"/>
        </w:rPr>
      </w:pPr>
      <w:r w:rsidRPr="003811B7">
        <w:rPr>
          <w:rFonts w:ascii="Calibri" w:eastAsia="Calibri" w:hAnsi="Calibri" w:cs="Calibri"/>
          <w:sz w:val="20"/>
          <w:szCs w:val="20"/>
        </w:rPr>
        <w:t>iv.</w:t>
      </w:r>
      <w:r w:rsidRPr="003811B7">
        <w:rPr>
          <w:rFonts w:ascii="Calibri" w:eastAsia="Calibri" w:hAnsi="Calibri" w:cs="Calibri"/>
          <w:sz w:val="20"/>
          <w:szCs w:val="20"/>
        </w:rPr>
        <w:tab/>
        <w:t>Confidencialidad de la información:</w:t>
      </w:r>
    </w:p>
    <w:p w14:paraId="598DF084" w14:textId="77777777" w:rsidR="003811B7" w:rsidRPr="003811B7" w:rsidRDefault="003811B7" w:rsidP="003811B7">
      <w:pPr>
        <w:numPr>
          <w:ilvl w:val="0"/>
          <w:numId w:val="16"/>
        </w:numPr>
        <w:ind w:left="1776"/>
        <w:jc w:val="both"/>
        <w:rPr>
          <w:rFonts w:ascii="Calibri" w:eastAsia="Calibri" w:hAnsi="Calibri" w:cs="Calibri"/>
          <w:sz w:val="20"/>
          <w:szCs w:val="20"/>
        </w:rPr>
      </w:pPr>
      <w:r w:rsidRPr="003811B7">
        <w:rPr>
          <w:rFonts w:ascii="Calibri" w:eastAsia="Calibri" w:hAnsi="Calibri" w:cs="Calibri"/>
          <w:sz w:val="20"/>
          <w:szCs w:val="20"/>
        </w:rPr>
        <w:t>En su caso, la instancia evaluadora, persona coordinadora y demás integrantes, firmarán una cláusula de confidencialidad para el tratamiento de la información que se emplee o se derive de la realización de la evaluación.</w:t>
      </w:r>
    </w:p>
    <w:p w14:paraId="3550E14E" w14:textId="77777777" w:rsidR="003811B7" w:rsidRPr="003811B7" w:rsidRDefault="003811B7" w:rsidP="003811B7">
      <w:pPr>
        <w:ind w:left="1776"/>
        <w:jc w:val="both"/>
        <w:rPr>
          <w:rFonts w:ascii="Calibri" w:eastAsia="Calibri" w:hAnsi="Calibri" w:cs="Calibri"/>
          <w:sz w:val="20"/>
          <w:szCs w:val="20"/>
        </w:rPr>
      </w:pPr>
    </w:p>
    <w:p w14:paraId="7AE02FA5" w14:textId="77777777" w:rsidR="003811B7" w:rsidRPr="003811B7" w:rsidRDefault="003811B7" w:rsidP="003811B7">
      <w:pPr>
        <w:numPr>
          <w:ilvl w:val="0"/>
          <w:numId w:val="16"/>
        </w:numPr>
        <w:ind w:left="1776"/>
        <w:jc w:val="both"/>
        <w:rPr>
          <w:rFonts w:ascii="Calibri" w:eastAsia="Calibri" w:hAnsi="Calibri" w:cs="Calibri"/>
          <w:sz w:val="20"/>
          <w:szCs w:val="20"/>
        </w:rPr>
      </w:pPr>
      <w:r w:rsidRPr="003811B7">
        <w:rPr>
          <w:rFonts w:ascii="Calibri" w:eastAsia="Calibri" w:hAnsi="Calibri" w:cs="Calibri"/>
          <w:sz w:val="20"/>
          <w:szCs w:val="20"/>
        </w:rPr>
        <w:t>Desde el inicio de los trabajos de la evaluación, la instancia evaluadora dará a conocer a la unidad administrativa que se encargó de su contratación, el nombre del coordinador de la evaluación y de todos los integrantes del equipo. Los cambios de miembros del equipo también deberán ser notificados por escrito a las unidades señaladas en el presente párrafo.</w:t>
      </w:r>
    </w:p>
    <w:p w14:paraId="0590C3A2" w14:textId="77777777" w:rsidR="003811B7" w:rsidRPr="003811B7" w:rsidRDefault="003811B7" w:rsidP="003811B7">
      <w:pPr>
        <w:jc w:val="both"/>
        <w:rPr>
          <w:rFonts w:ascii="Calibri" w:eastAsia="Calibri" w:hAnsi="Calibri" w:cs="Calibri"/>
          <w:sz w:val="20"/>
          <w:szCs w:val="20"/>
        </w:rPr>
      </w:pPr>
    </w:p>
    <w:p w14:paraId="2EA667D0" w14:textId="77777777" w:rsidR="003811B7" w:rsidRPr="003811B7" w:rsidRDefault="003811B7" w:rsidP="003811B7">
      <w:pPr>
        <w:jc w:val="both"/>
        <w:rPr>
          <w:rFonts w:ascii="Calibri" w:eastAsia="Calibri" w:hAnsi="Calibri" w:cs="Calibri"/>
          <w:sz w:val="20"/>
          <w:szCs w:val="20"/>
        </w:rPr>
      </w:pPr>
      <w:r w:rsidRPr="003811B7">
        <w:rPr>
          <w:rFonts w:ascii="Calibri" w:eastAsia="Calibri" w:hAnsi="Calibri" w:cs="Calibri"/>
          <w:sz w:val="20"/>
          <w:szCs w:val="20"/>
        </w:rPr>
        <w:t xml:space="preserve">Los compromisos de la unidad coordinadora de la evaluación o </w:t>
      </w:r>
      <w:r w:rsidRPr="003811B7">
        <w:rPr>
          <w:rFonts w:ascii="Calibri" w:eastAsia="Calibri" w:hAnsi="Calibri" w:cs="Calibri"/>
          <w:i/>
          <w:sz w:val="20"/>
          <w:szCs w:val="20"/>
          <w:shd w:val="clear" w:color="auto" w:fill="D4C19C"/>
        </w:rPr>
        <w:t>[</w:t>
      </w:r>
      <w:r w:rsidRPr="003811B7">
        <w:rPr>
          <w:rFonts w:ascii="Calibri" w:eastAsia="Times New Roman" w:hAnsi="Calibri" w:cs="Calibri"/>
          <w:i/>
          <w:sz w:val="20"/>
          <w:szCs w:val="20"/>
          <w:shd w:val="clear" w:color="auto" w:fill="D4C19C"/>
          <w:lang w:val="es-ES"/>
        </w:rPr>
        <w:t>Unidad o Área de Evaluación]</w:t>
      </w:r>
      <w:r w:rsidRPr="003811B7">
        <w:rPr>
          <w:rFonts w:ascii="Calibri" w:eastAsia="Calibri" w:hAnsi="Calibri" w:cs="Calibri"/>
          <w:b/>
          <w:sz w:val="20"/>
          <w:szCs w:val="20"/>
        </w:rPr>
        <w:t xml:space="preserve"> </w:t>
      </w:r>
      <w:r w:rsidRPr="003811B7">
        <w:rPr>
          <w:rFonts w:ascii="Calibri" w:eastAsia="Calibri" w:hAnsi="Calibri" w:cs="Calibri"/>
          <w:sz w:val="20"/>
          <w:szCs w:val="20"/>
        </w:rPr>
        <w:t xml:space="preserve">son los siguientes: </w:t>
      </w:r>
    </w:p>
    <w:p w14:paraId="40E95B92" w14:textId="77777777" w:rsidR="003811B7" w:rsidRPr="003811B7" w:rsidRDefault="003811B7" w:rsidP="003811B7">
      <w:pPr>
        <w:jc w:val="both"/>
        <w:rPr>
          <w:rFonts w:ascii="Calibri" w:eastAsia="Calibri" w:hAnsi="Calibri" w:cs="Calibri"/>
          <w:sz w:val="20"/>
          <w:szCs w:val="20"/>
        </w:rPr>
      </w:pPr>
    </w:p>
    <w:p w14:paraId="536AD50B" w14:textId="77777777" w:rsidR="003811B7" w:rsidRPr="003811B7" w:rsidRDefault="003811B7" w:rsidP="003811B7">
      <w:pPr>
        <w:numPr>
          <w:ilvl w:val="0"/>
          <w:numId w:val="39"/>
        </w:numPr>
        <w:jc w:val="both"/>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Suministrar oportunamente a la instancia evaluadora todas las fuentes de información, documentación y bases de datos necesarias para el desarrollo de la evaluación.</w:t>
      </w:r>
    </w:p>
    <w:p w14:paraId="447BDB24" w14:textId="77777777" w:rsidR="003811B7" w:rsidRPr="003811B7" w:rsidRDefault="003811B7" w:rsidP="003811B7">
      <w:pPr>
        <w:ind w:left="1413"/>
        <w:jc w:val="both"/>
        <w:rPr>
          <w:rFonts w:ascii="Calibri" w:eastAsia="Times New Roman" w:hAnsi="Calibri" w:cs="Calibri"/>
          <w:sz w:val="20"/>
          <w:szCs w:val="20"/>
          <w:lang w:val="es-ES" w:eastAsia="es-ES"/>
        </w:rPr>
      </w:pPr>
    </w:p>
    <w:p w14:paraId="5E92CD3E" w14:textId="77777777" w:rsidR="003811B7" w:rsidRPr="003811B7" w:rsidRDefault="003811B7" w:rsidP="003811B7">
      <w:pPr>
        <w:numPr>
          <w:ilvl w:val="3"/>
          <w:numId w:val="37"/>
        </w:numPr>
        <w:ind w:left="1413"/>
        <w:jc w:val="both"/>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lastRenderedPageBreak/>
        <w:t>Verificar la confiabilidad de la información suministrada por ella y por las unidades relativas al Pp.</w:t>
      </w:r>
    </w:p>
    <w:p w14:paraId="40D8A335" w14:textId="77777777" w:rsidR="003811B7" w:rsidRPr="003811B7" w:rsidRDefault="003811B7" w:rsidP="003811B7">
      <w:pPr>
        <w:ind w:left="1413"/>
        <w:jc w:val="both"/>
        <w:rPr>
          <w:rFonts w:ascii="Calibri" w:eastAsia="Times New Roman" w:hAnsi="Calibri" w:cs="Calibri"/>
          <w:sz w:val="20"/>
          <w:szCs w:val="20"/>
          <w:lang w:val="es-ES" w:eastAsia="es-ES"/>
        </w:rPr>
      </w:pPr>
    </w:p>
    <w:p w14:paraId="51FA005E" w14:textId="77777777" w:rsidR="003811B7" w:rsidRPr="003811B7" w:rsidRDefault="003811B7" w:rsidP="003811B7">
      <w:pPr>
        <w:numPr>
          <w:ilvl w:val="3"/>
          <w:numId w:val="37"/>
        </w:numPr>
        <w:ind w:left="1413"/>
        <w:jc w:val="both"/>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Revisar el informe borrador y entregar oportunamente los comentarios que se desprendan de la revisión, a fin de que estos sean incorporados por la instancia evaluadora a la versión final del informe de evaluación.</w:t>
      </w:r>
    </w:p>
    <w:p w14:paraId="7EED075D" w14:textId="77777777" w:rsidR="003811B7" w:rsidRPr="003811B7" w:rsidRDefault="003811B7" w:rsidP="003811B7">
      <w:pPr>
        <w:ind w:left="708"/>
        <w:rPr>
          <w:rFonts w:ascii="Calibri" w:eastAsia="Times New Roman" w:hAnsi="Calibri" w:cs="Calibri"/>
          <w:sz w:val="20"/>
          <w:szCs w:val="20"/>
          <w:lang w:val="es-ES" w:eastAsia="es-ES"/>
        </w:rPr>
      </w:pPr>
    </w:p>
    <w:p w14:paraId="6640663B" w14:textId="77777777" w:rsidR="003811B7" w:rsidRPr="003811B7" w:rsidRDefault="003811B7" w:rsidP="003811B7">
      <w:pPr>
        <w:numPr>
          <w:ilvl w:val="3"/>
          <w:numId w:val="37"/>
        </w:numPr>
        <w:ind w:left="1413"/>
        <w:jc w:val="both"/>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Revisar y validar el informe preliminar y la atención a los comentarios por parte de la instancia evaluadora, previo a su envío a la SHCP, por conducto de la UED.</w:t>
      </w:r>
    </w:p>
    <w:p w14:paraId="4F9ED18E" w14:textId="77777777" w:rsidR="003811B7" w:rsidRPr="003811B7" w:rsidRDefault="003811B7" w:rsidP="003811B7">
      <w:pPr>
        <w:ind w:left="1413"/>
        <w:jc w:val="both"/>
        <w:rPr>
          <w:rFonts w:ascii="Calibri" w:eastAsia="Times New Roman" w:hAnsi="Calibri" w:cs="Calibri"/>
          <w:sz w:val="20"/>
          <w:szCs w:val="20"/>
          <w:lang w:val="es-ES" w:eastAsia="es-ES"/>
        </w:rPr>
      </w:pPr>
    </w:p>
    <w:p w14:paraId="1ADA128C" w14:textId="77777777" w:rsidR="003811B7" w:rsidRPr="003811B7" w:rsidRDefault="003811B7" w:rsidP="003811B7">
      <w:pPr>
        <w:numPr>
          <w:ilvl w:val="3"/>
          <w:numId w:val="37"/>
        </w:numPr>
        <w:ind w:left="1413"/>
        <w:jc w:val="both"/>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 xml:space="preserve">Remitir el informe preliminar de la evaluación a la Unidad de Evaluación del Desempeño (UED), mediante correo electrónico, para revisión y, en su caso, la emisión de comentarios sobre sus elementos técnicos. </w:t>
      </w:r>
    </w:p>
    <w:p w14:paraId="3B065628" w14:textId="77777777" w:rsidR="003811B7" w:rsidRPr="003811B7" w:rsidRDefault="003811B7" w:rsidP="003811B7">
      <w:pPr>
        <w:ind w:left="693"/>
        <w:jc w:val="both"/>
        <w:rPr>
          <w:rFonts w:ascii="Calibri" w:eastAsia="Calibri" w:hAnsi="Calibri" w:cs="Calibri"/>
          <w:sz w:val="20"/>
          <w:szCs w:val="20"/>
        </w:rPr>
      </w:pPr>
    </w:p>
    <w:p w14:paraId="7D241970" w14:textId="77777777" w:rsidR="003811B7" w:rsidRPr="003811B7" w:rsidRDefault="003811B7" w:rsidP="003811B7">
      <w:pPr>
        <w:numPr>
          <w:ilvl w:val="3"/>
          <w:numId w:val="37"/>
        </w:numPr>
        <w:ind w:left="1413"/>
        <w:jc w:val="both"/>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 xml:space="preserve">En caso de que existan comentarios por parte de la UED, la </w:t>
      </w:r>
      <w:r w:rsidRPr="003811B7">
        <w:rPr>
          <w:rFonts w:ascii="Calibri" w:eastAsia="Times New Roman" w:hAnsi="Calibri" w:cs="Calibri"/>
          <w:i/>
          <w:sz w:val="20"/>
          <w:szCs w:val="20"/>
          <w:shd w:val="clear" w:color="auto" w:fill="D4C19C"/>
          <w:lang w:val="es-ES" w:eastAsia="es-ES"/>
        </w:rPr>
        <w:t>[Unidad o Área de Evaluación]</w:t>
      </w:r>
      <w:r w:rsidRPr="003811B7">
        <w:rPr>
          <w:rFonts w:ascii="Calibri" w:eastAsia="Times New Roman" w:hAnsi="Calibri" w:cs="Calibri"/>
          <w:sz w:val="20"/>
          <w:szCs w:val="20"/>
          <w:lang w:val="es-ES" w:eastAsia="es-ES"/>
        </w:rPr>
        <w:t xml:space="preserve"> deberá remitirlos a la instancia evaluadora para la atención de las recomendaciones que se consideren pertinentes.</w:t>
      </w:r>
    </w:p>
    <w:p w14:paraId="6CF0E6E1" w14:textId="77777777" w:rsidR="003811B7" w:rsidRPr="003811B7" w:rsidRDefault="003811B7" w:rsidP="003811B7">
      <w:pPr>
        <w:jc w:val="both"/>
        <w:rPr>
          <w:rFonts w:ascii="Calibri" w:eastAsia="Calibri" w:hAnsi="Calibri" w:cs="Calibri"/>
          <w:sz w:val="20"/>
          <w:szCs w:val="20"/>
        </w:rPr>
      </w:pPr>
    </w:p>
    <w:p w14:paraId="70D6360E" w14:textId="4845BC54" w:rsidR="003811B7" w:rsidRPr="003811B7" w:rsidRDefault="003811B7" w:rsidP="003811B7">
      <w:pPr>
        <w:numPr>
          <w:ilvl w:val="3"/>
          <w:numId w:val="37"/>
        </w:numPr>
        <w:ind w:left="1413"/>
        <w:jc w:val="both"/>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 xml:space="preserve">Verificar que el informe final de evaluación cumpla con el contenido mínimo establecido en estos </w:t>
      </w:r>
      <w:proofErr w:type="spellStart"/>
      <w:r w:rsidRPr="003811B7">
        <w:rPr>
          <w:rFonts w:ascii="Calibri" w:eastAsia="Times New Roman" w:hAnsi="Calibri" w:cs="Calibri"/>
          <w:sz w:val="20"/>
          <w:szCs w:val="20"/>
          <w:lang w:val="es-ES" w:eastAsia="es-ES"/>
        </w:rPr>
        <w:t>TdR</w:t>
      </w:r>
      <w:proofErr w:type="spellEnd"/>
      <w:r w:rsidRPr="003811B7">
        <w:rPr>
          <w:rFonts w:ascii="Calibri" w:eastAsia="Times New Roman" w:hAnsi="Calibri" w:cs="Calibri"/>
          <w:sz w:val="20"/>
          <w:szCs w:val="20"/>
          <w:lang w:val="es-ES" w:eastAsia="es-ES"/>
        </w:rPr>
        <w:t xml:space="preserve"> para la </w:t>
      </w:r>
      <w:r w:rsidR="00C07E9E">
        <w:rPr>
          <w:rFonts w:ascii="Calibri" w:eastAsia="Calibri" w:hAnsi="Calibri" w:cs="Calibri"/>
          <w:sz w:val="20"/>
          <w:szCs w:val="20"/>
        </w:rPr>
        <w:t xml:space="preserve">Evaluación </w:t>
      </w:r>
      <w:r w:rsidR="00C07E9E" w:rsidRPr="00C07E9E">
        <w:rPr>
          <w:rFonts w:ascii="Calibri" w:eastAsia="Calibri" w:hAnsi="Calibri" w:cs="Calibri"/>
          <w:sz w:val="20"/>
          <w:szCs w:val="20"/>
        </w:rPr>
        <w:t>Específica de Diseño y Operación de Programas de Gasto Federalizado</w:t>
      </w:r>
      <w:r w:rsidR="00C07E9E" w:rsidRPr="003811B7">
        <w:rPr>
          <w:rFonts w:ascii="Calibri" w:eastAsia="Times New Roman" w:hAnsi="Calibri" w:cs="Calibri"/>
          <w:sz w:val="20"/>
          <w:szCs w:val="20"/>
          <w:lang w:val="es-ES" w:eastAsia="es-ES"/>
        </w:rPr>
        <w:t xml:space="preserve"> </w:t>
      </w:r>
      <w:r w:rsidRPr="003811B7">
        <w:rPr>
          <w:rFonts w:ascii="Calibri" w:eastAsia="Times New Roman" w:hAnsi="Calibri" w:cs="Calibri"/>
          <w:sz w:val="20"/>
          <w:szCs w:val="20"/>
          <w:lang w:val="es-ES" w:eastAsia="es-ES"/>
        </w:rPr>
        <w:t xml:space="preserve">del </w:t>
      </w:r>
      <w:r w:rsidRPr="003811B7">
        <w:rPr>
          <w:rFonts w:ascii="Calibri" w:eastAsia="Times New Roman" w:hAnsi="Calibri" w:cs="Calibri"/>
          <w:i/>
          <w:sz w:val="20"/>
          <w:szCs w:val="20"/>
          <w:shd w:val="clear" w:color="auto" w:fill="D4C19C"/>
          <w:lang w:val="es-ES" w:eastAsia="es-ES"/>
        </w:rPr>
        <w:t>[</w:t>
      </w:r>
      <w:proofErr w:type="spellStart"/>
      <w:r w:rsidRPr="003811B7">
        <w:rPr>
          <w:rFonts w:ascii="Calibri" w:eastAsia="Times New Roman" w:hAnsi="Calibri" w:cs="Calibri"/>
          <w:i/>
          <w:sz w:val="20"/>
          <w:szCs w:val="20"/>
          <w:shd w:val="clear" w:color="auto" w:fill="D4C19C"/>
          <w:lang w:val="es-ES" w:eastAsia="es-ES"/>
        </w:rPr>
        <w:t>Pp</w:t>
      </w:r>
      <w:proofErr w:type="spellEnd"/>
      <w:r w:rsidRPr="003811B7">
        <w:rPr>
          <w:rFonts w:ascii="Calibri" w:eastAsia="Times New Roman" w:hAnsi="Calibri" w:cs="Calibri"/>
          <w:i/>
          <w:sz w:val="20"/>
          <w:szCs w:val="20"/>
          <w:shd w:val="clear" w:color="auto" w:fill="D4C19C"/>
          <w:lang w:val="es-ES" w:eastAsia="es-ES"/>
        </w:rPr>
        <w:t xml:space="preserve"> sujeto de evaluación].</w:t>
      </w:r>
    </w:p>
    <w:p w14:paraId="64E49BB6" w14:textId="77777777" w:rsidR="003811B7" w:rsidRPr="003811B7" w:rsidRDefault="003811B7" w:rsidP="003811B7">
      <w:pPr>
        <w:ind w:left="708"/>
        <w:rPr>
          <w:rFonts w:ascii="Calibri" w:eastAsia="Times New Roman" w:hAnsi="Calibri" w:cs="Calibri"/>
          <w:sz w:val="20"/>
          <w:szCs w:val="20"/>
          <w:lang w:val="es-ES" w:eastAsia="es-ES"/>
        </w:rPr>
      </w:pPr>
    </w:p>
    <w:p w14:paraId="31369339" w14:textId="77777777" w:rsidR="003811B7" w:rsidRPr="003811B7" w:rsidRDefault="003811B7" w:rsidP="003811B7">
      <w:pPr>
        <w:numPr>
          <w:ilvl w:val="3"/>
          <w:numId w:val="37"/>
        </w:numPr>
        <w:ind w:left="1413"/>
        <w:jc w:val="both"/>
        <w:rPr>
          <w:rFonts w:ascii="Calibri" w:eastAsia="Times New Roman" w:hAnsi="Calibri" w:cs="Calibri"/>
          <w:sz w:val="20"/>
          <w:szCs w:val="20"/>
          <w:lang w:val="es-ES" w:eastAsia="es-ES"/>
        </w:rPr>
      </w:pPr>
      <w:r w:rsidRPr="003811B7">
        <w:rPr>
          <w:rFonts w:ascii="Calibri" w:eastAsia="Times New Roman" w:hAnsi="Calibri" w:cs="Calibri"/>
          <w:sz w:val="20"/>
          <w:szCs w:val="20"/>
          <w:lang w:val="es-ES" w:eastAsia="es-ES"/>
        </w:rPr>
        <w:t xml:space="preserve">Una vez que la </w:t>
      </w:r>
      <w:r w:rsidRPr="003811B7">
        <w:rPr>
          <w:rFonts w:ascii="Calibri" w:eastAsia="Times New Roman" w:hAnsi="Calibri" w:cs="Calibri"/>
          <w:i/>
          <w:sz w:val="20"/>
          <w:szCs w:val="20"/>
          <w:shd w:val="clear" w:color="auto" w:fill="D4C19C"/>
          <w:lang w:val="es-ES" w:eastAsia="es-ES"/>
        </w:rPr>
        <w:t>[Unidad o Área de Evaluación]</w:t>
      </w:r>
      <w:r w:rsidRPr="003811B7">
        <w:rPr>
          <w:rFonts w:ascii="Calibri" w:eastAsia="Times New Roman" w:hAnsi="Calibri" w:cs="Calibri"/>
          <w:sz w:val="20"/>
          <w:szCs w:val="20"/>
          <w:lang w:val="es-ES" w:eastAsia="es-ES"/>
        </w:rPr>
        <w:t xml:space="preserve"> reciba a entera satisfacción el informe final de la evaluación por parte de la instancia evaluadora, deberá remitirlo a la UED acompañado de la Posición Institucional y demás especificaciones del Programa Anual de Evaluación que corresponda. </w:t>
      </w:r>
    </w:p>
    <w:p w14:paraId="15BAC016" w14:textId="77777777" w:rsidR="003811B7" w:rsidRPr="003811B7" w:rsidRDefault="003811B7" w:rsidP="003811B7">
      <w:pPr>
        <w:ind w:left="1413"/>
        <w:rPr>
          <w:rFonts w:ascii="Calibri" w:eastAsia="Calibri" w:hAnsi="Calibri" w:cs="Calibri"/>
          <w:sz w:val="20"/>
          <w:szCs w:val="20"/>
        </w:rPr>
      </w:pPr>
    </w:p>
    <w:p w14:paraId="3867BF52" w14:textId="77777777" w:rsidR="003811B7" w:rsidRPr="003811B7" w:rsidRDefault="003811B7" w:rsidP="003811B7">
      <w:pPr>
        <w:jc w:val="both"/>
        <w:rPr>
          <w:rFonts w:ascii="Calibri" w:eastAsia="Calibri" w:hAnsi="Calibri" w:cs="Calibri"/>
          <w:b/>
          <w:sz w:val="20"/>
          <w:szCs w:val="20"/>
        </w:rPr>
      </w:pPr>
      <w:r w:rsidRPr="003811B7">
        <w:rPr>
          <w:rFonts w:ascii="Calibri" w:eastAsia="Calibri" w:hAnsi="Calibri" w:cs="Calibri"/>
          <w:sz w:val="20"/>
          <w:szCs w:val="20"/>
        </w:rPr>
        <w:t xml:space="preserve">La contratación y su correspondiente proceso se desarrollarán por conducto de </w:t>
      </w:r>
      <w:r w:rsidRPr="003811B7">
        <w:rPr>
          <w:rFonts w:ascii="Calibri" w:eastAsia="Times New Roman" w:hAnsi="Calibri" w:cs="Calibri"/>
          <w:i/>
          <w:sz w:val="20"/>
          <w:szCs w:val="20"/>
          <w:shd w:val="clear" w:color="auto" w:fill="D4C19C"/>
          <w:lang w:val="es-ES"/>
        </w:rPr>
        <w:t>[Colocar el nombre de la Unidad o área administrativa responsable y obligada a la rendición de cuentas sobre los recursos humanos, materiales y financieros que administra]</w:t>
      </w:r>
      <w:r w:rsidRPr="003811B7">
        <w:rPr>
          <w:rFonts w:ascii="Calibri" w:eastAsia="Calibri" w:hAnsi="Calibri" w:cs="Calibri"/>
          <w:b/>
          <w:sz w:val="20"/>
          <w:szCs w:val="20"/>
        </w:rPr>
        <w:t>.</w:t>
      </w:r>
    </w:p>
    <w:p w14:paraId="7F237085" w14:textId="77777777" w:rsidR="003811B7" w:rsidRPr="003811B7" w:rsidRDefault="003811B7" w:rsidP="003811B7">
      <w:pPr>
        <w:jc w:val="both"/>
        <w:rPr>
          <w:rFonts w:ascii="Calibri" w:eastAsia="Calibri" w:hAnsi="Calibri" w:cs="Calibri"/>
          <w:sz w:val="20"/>
          <w:szCs w:val="20"/>
        </w:rPr>
      </w:pPr>
    </w:p>
    <w:p w14:paraId="0DA0A651" w14:textId="77777777" w:rsidR="003811B7" w:rsidRPr="003811B7" w:rsidRDefault="003811B7" w:rsidP="003811B7">
      <w:pPr>
        <w:jc w:val="both"/>
        <w:rPr>
          <w:rFonts w:ascii="Calibri" w:eastAsia="Calibri" w:hAnsi="Calibri" w:cs="Calibri"/>
          <w:sz w:val="20"/>
          <w:szCs w:val="20"/>
        </w:rPr>
      </w:pPr>
      <w:r w:rsidRPr="003811B7">
        <w:rPr>
          <w:rFonts w:ascii="Calibri" w:eastAsia="Calibri" w:hAnsi="Calibri" w:cs="Calibri"/>
          <w:sz w:val="20"/>
          <w:szCs w:val="20"/>
        </w:rPr>
        <w:t xml:space="preserve">La contratación, operación y supervisión de la evaluación será coordinada por </w:t>
      </w:r>
      <w:r w:rsidRPr="003811B7">
        <w:rPr>
          <w:rFonts w:ascii="Calibri" w:eastAsia="Times New Roman" w:hAnsi="Calibri" w:cs="Calibri"/>
          <w:i/>
          <w:sz w:val="20"/>
          <w:szCs w:val="20"/>
          <w:shd w:val="clear" w:color="auto" w:fill="D4C19C"/>
          <w:lang w:val="es-ES"/>
        </w:rPr>
        <w:t>[Colocar el nombre de la UNIDAD ADMINISTRATIVA responsable de coordinar la evaluación al interior de la Dependencia o Entidad]</w:t>
      </w:r>
      <w:r w:rsidRPr="003811B7">
        <w:rPr>
          <w:rFonts w:ascii="Calibri" w:eastAsia="Calibri" w:hAnsi="Calibri" w:cs="Calibri"/>
          <w:sz w:val="20"/>
          <w:szCs w:val="20"/>
        </w:rPr>
        <w:t>, sujeta a los lineamientos a que se refiere el primer párrafo de este apartado.</w:t>
      </w:r>
    </w:p>
    <w:p w14:paraId="6719189C" w14:textId="77777777" w:rsidR="003811B7" w:rsidRPr="003811B7" w:rsidRDefault="003811B7" w:rsidP="003811B7">
      <w:pPr>
        <w:rPr>
          <w:rFonts w:ascii="Calibri" w:eastAsia="Calibri" w:hAnsi="Calibri" w:cs="Calibri"/>
          <w:sz w:val="20"/>
          <w:szCs w:val="20"/>
        </w:rPr>
      </w:pPr>
    </w:p>
    <w:p w14:paraId="510A99C5" w14:textId="02CB127E" w:rsidR="007532CF" w:rsidRPr="00EA5955" w:rsidRDefault="00EA5955" w:rsidP="00EA5955">
      <w:pPr>
        <w:pStyle w:val="Ttulo1"/>
        <w:numPr>
          <w:ilvl w:val="0"/>
          <w:numId w:val="5"/>
        </w:numPr>
        <w:spacing w:before="0" w:beforeAutospacing="0" w:after="0" w:afterAutospacing="0"/>
        <w:ind w:left="284" w:hanging="295"/>
        <w:rPr>
          <w:rFonts w:asciiTheme="minorHAnsi" w:hAnsiTheme="minorHAnsi" w:cstheme="minorHAnsi"/>
          <w:sz w:val="20"/>
          <w:szCs w:val="20"/>
        </w:rPr>
      </w:pPr>
      <w:bookmarkStart w:id="56" w:name="_Toc66287982"/>
      <w:bookmarkEnd w:id="50"/>
      <w:r>
        <w:rPr>
          <w:rFonts w:asciiTheme="minorHAnsi" w:hAnsiTheme="minorHAnsi" w:cstheme="minorHAnsi"/>
          <w:sz w:val="20"/>
          <w:szCs w:val="20"/>
        </w:rPr>
        <w:t>C</w:t>
      </w:r>
      <w:r w:rsidR="007532CF" w:rsidRPr="00EA5955">
        <w:rPr>
          <w:rFonts w:asciiTheme="minorHAnsi" w:hAnsiTheme="minorHAnsi" w:cstheme="minorHAnsi"/>
          <w:sz w:val="20"/>
          <w:szCs w:val="20"/>
        </w:rPr>
        <w:t>ronograma de trabajo</w:t>
      </w:r>
      <w:bookmarkEnd w:id="56"/>
    </w:p>
    <w:p w14:paraId="5DBFB883" w14:textId="54553700" w:rsidR="007532CF" w:rsidRPr="007532CF" w:rsidRDefault="007532CF" w:rsidP="007532CF">
      <w:pPr>
        <w:jc w:val="both"/>
        <w:rPr>
          <w:rFonts w:ascii="Calibri" w:eastAsia="Calibri" w:hAnsi="Calibri" w:cs="Calibri"/>
          <w:sz w:val="20"/>
          <w:szCs w:val="20"/>
        </w:rPr>
      </w:pPr>
    </w:p>
    <w:p w14:paraId="642BD6A3" w14:textId="428C2FAB" w:rsidR="007532CF" w:rsidRPr="007532CF" w:rsidRDefault="00C07E9E" w:rsidP="007532CF">
      <w:pPr>
        <w:jc w:val="both"/>
        <w:rPr>
          <w:rFonts w:ascii="Calibri" w:eastAsia="Calibri" w:hAnsi="Calibri" w:cs="Calibri"/>
          <w:sz w:val="20"/>
          <w:szCs w:val="20"/>
        </w:rPr>
      </w:pPr>
      <w:r w:rsidRPr="00BD2B20">
        <w:rPr>
          <w:rFonts w:eastAsia="Calibri" w:cstheme="minorHAnsi"/>
          <w:sz w:val="20"/>
          <w:szCs w:val="20"/>
        </w:rPr>
        <w:t xml:space="preserve">La instancia evaluadora deberá proponer el cronograma y plan de trabajo para la ejecución de la evaluación, y presentarlo a la </w:t>
      </w:r>
      <w:r w:rsidRPr="006E1272">
        <w:rPr>
          <w:rFonts w:cstheme="minorHAnsi"/>
          <w:bCs/>
          <w:i/>
          <w:iCs/>
          <w:sz w:val="20"/>
          <w:szCs w:val="20"/>
          <w:shd w:val="clear" w:color="auto" w:fill="D4C19C"/>
        </w:rPr>
        <w:t>[Unidad o Área de Evaluación]</w:t>
      </w:r>
      <w:r w:rsidRPr="00BD2B20">
        <w:rPr>
          <w:rFonts w:eastAsia="Calibri" w:cstheme="minorHAnsi"/>
          <w:sz w:val="20"/>
          <w:szCs w:val="20"/>
        </w:rPr>
        <w:t xml:space="preserve"> previo el inicio de las actividades para el desarrollo de la evaluación.</w:t>
      </w:r>
    </w:p>
    <w:p w14:paraId="2E64520F" w14:textId="77777777" w:rsidR="007532CF" w:rsidRPr="007532CF" w:rsidRDefault="007532CF" w:rsidP="007532CF">
      <w:pPr>
        <w:jc w:val="both"/>
        <w:rPr>
          <w:rFonts w:ascii="Calibri" w:eastAsia="Calibri" w:hAnsi="Calibri" w:cs="Calibri"/>
          <w:sz w:val="20"/>
          <w:szCs w:val="20"/>
        </w:rPr>
      </w:pPr>
    </w:p>
    <w:p w14:paraId="5584B565" w14:textId="1C81D2CD" w:rsidR="007532CF" w:rsidRDefault="007532CF">
      <w:pPr>
        <w:rPr>
          <w:rFonts w:ascii="Calibri" w:eastAsia="Times New Roman" w:hAnsi="Calibri" w:cs="Calibri"/>
          <w:b/>
          <w:bCs/>
          <w:kern w:val="36"/>
          <w:sz w:val="20"/>
          <w:szCs w:val="20"/>
          <w:lang w:eastAsia="es-MX"/>
        </w:rPr>
      </w:pPr>
      <w:r>
        <w:rPr>
          <w:rFonts w:ascii="Calibri" w:eastAsia="Times New Roman" w:hAnsi="Calibri" w:cs="Calibri"/>
          <w:b/>
          <w:bCs/>
          <w:kern w:val="36"/>
          <w:sz w:val="20"/>
          <w:szCs w:val="20"/>
          <w:lang w:eastAsia="es-MX"/>
        </w:rPr>
        <w:br w:type="page"/>
      </w:r>
    </w:p>
    <w:p w14:paraId="3B1D480D" w14:textId="45AC4014" w:rsidR="006943FC" w:rsidRPr="00EA5955" w:rsidRDefault="007532CF" w:rsidP="00EA5955">
      <w:pPr>
        <w:pStyle w:val="Ttulo1"/>
        <w:numPr>
          <w:ilvl w:val="0"/>
          <w:numId w:val="5"/>
        </w:numPr>
        <w:spacing w:before="0" w:beforeAutospacing="0" w:after="0" w:afterAutospacing="0"/>
        <w:ind w:left="284" w:hanging="295"/>
        <w:rPr>
          <w:rFonts w:asciiTheme="minorHAnsi" w:hAnsiTheme="minorHAnsi" w:cstheme="minorHAnsi"/>
          <w:sz w:val="20"/>
          <w:szCs w:val="20"/>
        </w:rPr>
      </w:pPr>
      <w:bookmarkStart w:id="57" w:name="_Toc66287983"/>
      <w:r w:rsidRPr="00EA5955">
        <w:rPr>
          <w:rFonts w:asciiTheme="minorHAnsi" w:hAnsiTheme="minorHAnsi" w:cstheme="minorHAnsi"/>
          <w:sz w:val="20"/>
          <w:szCs w:val="20"/>
        </w:rPr>
        <w:lastRenderedPageBreak/>
        <w:t>Formato de a</w:t>
      </w:r>
      <w:r w:rsidR="006943FC" w:rsidRPr="00EA5955">
        <w:rPr>
          <w:rFonts w:asciiTheme="minorHAnsi" w:hAnsiTheme="minorHAnsi" w:cstheme="minorHAnsi"/>
          <w:sz w:val="20"/>
          <w:szCs w:val="20"/>
        </w:rPr>
        <w:t>nexos</w:t>
      </w:r>
      <w:bookmarkEnd w:id="57"/>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6"/>
        <w:gridCol w:w="6566"/>
      </w:tblGrid>
      <w:tr w:rsidR="003811B7" w:rsidRPr="003811B7" w14:paraId="7C962739" w14:textId="77777777" w:rsidTr="00C126B7">
        <w:trPr>
          <w:trHeight w:val="915"/>
          <w:jc w:val="center"/>
        </w:trPr>
        <w:tc>
          <w:tcPr>
            <w:tcW w:w="9152" w:type="dxa"/>
            <w:gridSpan w:val="2"/>
            <w:shd w:val="clear" w:color="auto" w:fill="9D2449"/>
            <w:tcMar>
              <w:top w:w="0" w:type="dxa"/>
              <w:left w:w="70" w:type="dxa"/>
              <w:bottom w:w="0" w:type="dxa"/>
              <w:right w:w="70" w:type="dxa"/>
            </w:tcMar>
            <w:vAlign w:val="center"/>
          </w:tcPr>
          <w:p w14:paraId="218EC131" w14:textId="0B54013C" w:rsidR="003811B7" w:rsidRPr="003811B7" w:rsidRDefault="003811B7" w:rsidP="003811B7">
            <w:pPr>
              <w:jc w:val="center"/>
              <w:rPr>
                <w:rFonts w:ascii="Calibri" w:eastAsia="Calibri" w:hAnsi="Calibri" w:cs="Times New Roman"/>
                <w:b/>
                <w:bCs/>
                <w:color w:val="FFFFFF"/>
                <w:sz w:val="20"/>
                <w:lang w:eastAsia="es-MX"/>
              </w:rPr>
            </w:pPr>
            <w:r w:rsidRPr="003811B7">
              <w:rPr>
                <w:rFonts w:ascii="Calibri" w:eastAsia="Calibri" w:hAnsi="Calibri" w:cs="Times New Roman"/>
                <w:b/>
                <w:bCs/>
                <w:color w:val="FFFFFF"/>
                <w:sz w:val="20"/>
                <w:lang w:eastAsia="es-MX"/>
              </w:rPr>
              <w:t xml:space="preserve">Anexo 1. Ficha </w:t>
            </w:r>
            <w:r>
              <w:rPr>
                <w:rFonts w:ascii="Calibri" w:eastAsia="Calibri" w:hAnsi="Calibri" w:cs="Times New Roman"/>
                <w:b/>
                <w:bCs/>
                <w:color w:val="FFFFFF"/>
                <w:sz w:val="20"/>
                <w:lang w:eastAsia="es-MX"/>
              </w:rPr>
              <w:t>t</w:t>
            </w:r>
            <w:r w:rsidRPr="003811B7">
              <w:rPr>
                <w:rFonts w:ascii="Calibri" w:eastAsia="Calibri" w:hAnsi="Calibri" w:cs="Times New Roman"/>
                <w:b/>
                <w:bCs/>
                <w:color w:val="FFFFFF"/>
                <w:sz w:val="20"/>
                <w:lang w:eastAsia="es-MX"/>
              </w:rPr>
              <w:t>écnica de datos generales de la evaluación</w:t>
            </w:r>
          </w:p>
        </w:tc>
      </w:tr>
      <w:tr w:rsidR="003811B7" w:rsidRPr="003811B7" w14:paraId="6CEC1A25" w14:textId="77777777" w:rsidTr="00C126B7">
        <w:trPr>
          <w:trHeight w:val="915"/>
          <w:jc w:val="center"/>
        </w:trPr>
        <w:tc>
          <w:tcPr>
            <w:tcW w:w="2586" w:type="dxa"/>
            <w:shd w:val="clear" w:color="auto" w:fill="auto"/>
            <w:tcMar>
              <w:top w:w="0" w:type="dxa"/>
              <w:left w:w="70" w:type="dxa"/>
              <w:bottom w:w="0" w:type="dxa"/>
              <w:right w:w="70" w:type="dxa"/>
            </w:tcMar>
            <w:vAlign w:val="center"/>
            <w:hideMark/>
          </w:tcPr>
          <w:p w14:paraId="276BBF47" w14:textId="77777777" w:rsidR="003811B7" w:rsidRPr="003811B7" w:rsidRDefault="003811B7" w:rsidP="003811B7">
            <w:pPr>
              <w:spacing w:before="120" w:after="120" w:line="252" w:lineRule="auto"/>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Nombre de la evaluación</w:t>
            </w:r>
          </w:p>
        </w:tc>
        <w:tc>
          <w:tcPr>
            <w:tcW w:w="6566" w:type="dxa"/>
            <w:tcMar>
              <w:top w:w="0" w:type="dxa"/>
              <w:left w:w="70" w:type="dxa"/>
              <w:bottom w:w="0" w:type="dxa"/>
              <w:right w:w="70" w:type="dxa"/>
            </w:tcMar>
            <w:vAlign w:val="center"/>
            <w:hideMark/>
          </w:tcPr>
          <w:p w14:paraId="6B95CD26" w14:textId="77777777" w:rsidR="003811B7" w:rsidRPr="003811B7" w:rsidRDefault="003811B7" w:rsidP="003811B7">
            <w:pPr>
              <w:shd w:val="clear" w:color="auto" w:fill="FFFFFF"/>
              <w:spacing w:before="120" w:beforeAutospacing="1" w:after="120" w:afterAutospacing="1" w:line="252" w:lineRule="auto"/>
              <w:jc w:val="center"/>
              <w:textAlignment w:val="center"/>
              <w:rPr>
                <w:rFonts w:ascii="Calibri" w:eastAsia="Calibri" w:hAnsi="Calibri" w:cs="Calibri"/>
                <w:sz w:val="18"/>
                <w:szCs w:val="18"/>
                <w:highlight w:val="green"/>
                <w:lang w:eastAsia="es-MX"/>
              </w:rPr>
            </w:pPr>
            <w:r w:rsidRPr="003811B7">
              <w:rPr>
                <w:rFonts w:ascii="Calibri" w:eastAsia="Times New Roman" w:hAnsi="Calibri" w:cs="Calibri"/>
                <w:i/>
                <w:sz w:val="18"/>
                <w:szCs w:val="18"/>
                <w:shd w:val="clear" w:color="auto" w:fill="D4C19C"/>
                <w:lang w:val="es-ES"/>
              </w:rPr>
              <w:t>[Especificar el nombre de la evaluación considerando su tipo y ejercicio evaluado]</w:t>
            </w:r>
          </w:p>
        </w:tc>
      </w:tr>
      <w:tr w:rsidR="003811B7" w:rsidRPr="003811B7" w14:paraId="7986D8AA" w14:textId="77777777" w:rsidTr="00C126B7">
        <w:trPr>
          <w:trHeight w:val="300"/>
          <w:jc w:val="center"/>
        </w:trPr>
        <w:tc>
          <w:tcPr>
            <w:tcW w:w="2586" w:type="dxa"/>
            <w:shd w:val="clear" w:color="auto" w:fill="auto"/>
            <w:tcMar>
              <w:top w:w="0" w:type="dxa"/>
              <w:left w:w="70" w:type="dxa"/>
              <w:bottom w:w="0" w:type="dxa"/>
              <w:right w:w="70" w:type="dxa"/>
            </w:tcMar>
            <w:vAlign w:val="center"/>
            <w:hideMark/>
          </w:tcPr>
          <w:p w14:paraId="38B3FAA6" w14:textId="77777777" w:rsidR="003811B7" w:rsidRPr="003811B7" w:rsidRDefault="003811B7" w:rsidP="003811B7">
            <w:pPr>
              <w:spacing w:before="120" w:after="120" w:line="252" w:lineRule="auto"/>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6BA379DC" w14:textId="77777777" w:rsidR="003811B7" w:rsidRPr="003811B7" w:rsidRDefault="003811B7" w:rsidP="003811B7">
            <w:pPr>
              <w:shd w:val="clear" w:color="auto" w:fill="FFFFFF"/>
              <w:spacing w:before="120" w:beforeAutospacing="1" w:after="120" w:afterAutospacing="1" w:line="252" w:lineRule="auto"/>
              <w:jc w:val="center"/>
              <w:textAlignment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 xml:space="preserve">[Indicar el nombre del </w:t>
            </w:r>
            <w:proofErr w:type="spellStart"/>
            <w:r w:rsidRPr="003811B7">
              <w:rPr>
                <w:rFonts w:ascii="Calibri" w:eastAsia="Times New Roman" w:hAnsi="Calibri" w:cs="Calibri"/>
                <w:i/>
                <w:sz w:val="18"/>
                <w:szCs w:val="18"/>
                <w:shd w:val="clear" w:color="auto" w:fill="D4C19C"/>
                <w:lang w:val="es-ES"/>
              </w:rPr>
              <w:t>Pp</w:t>
            </w:r>
            <w:proofErr w:type="spellEnd"/>
            <w:r w:rsidRPr="003811B7">
              <w:rPr>
                <w:rFonts w:ascii="Calibri" w:eastAsia="Times New Roman" w:hAnsi="Calibri" w:cs="Calibri"/>
                <w:i/>
                <w:sz w:val="18"/>
                <w:szCs w:val="18"/>
                <w:shd w:val="clear" w:color="auto" w:fill="D4C19C"/>
                <w:lang w:val="es-ES"/>
              </w:rPr>
              <w:t xml:space="preserve"> sujeto a evaluación, de acuerdo con lo establecido en el PEF, señalando su modalidad y clave]</w:t>
            </w:r>
          </w:p>
        </w:tc>
      </w:tr>
      <w:tr w:rsidR="003811B7" w:rsidRPr="003811B7" w14:paraId="689F0985" w14:textId="77777777" w:rsidTr="00C126B7">
        <w:trPr>
          <w:trHeight w:val="300"/>
          <w:jc w:val="center"/>
        </w:trPr>
        <w:tc>
          <w:tcPr>
            <w:tcW w:w="2586" w:type="dxa"/>
            <w:shd w:val="clear" w:color="auto" w:fill="auto"/>
            <w:tcMar>
              <w:top w:w="0" w:type="dxa"/>
              <w:left w:w="70" w:type="dxa"/>
              <w:bottom w:w="0" w:type="dxa"/>
              <w:right w:w="70" w:type="dxa"/>
            </w:tcMar>
            <w:vAlign w:val="center"/>
            <w:hideMark/>
          </w:tcPr>
          <w:p w14:paraId="4532F9C1"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Ramo</w:t>
            </w:r>
          </w:p>
        </w:tc>
        <w:tc>
          <w:tcPr>
            <w:tcW w:w="6566" w:type="dxa"/>
            <w:tcMar>
              <w:top w:w="0" w:type="dxa"/>
              <w:left w:w="70" w:type="dxa"/>
              <w:bottom w:w="0" w:type="dxa"/>
              <w:right w:w="70" w:type="dxa"/>
            </w:tcMar>
            <w:vAlign w:val="center"/>
            <w:hideMark/>
          </w:tcPr>
          <w:p w14:paraId="4FA42EAA" w14:textId="77777777" w:rsidR="003811B7" w:rsidRPr="003811B7" w:rsidRDefault="003811B7" w:rsidP="003811B7">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 xml:space="preserve">[Indicar el Ramo al que pertenece el </w:t>
            </w:r>
            <w:proofErr w:type="spellStart"/>
            <w:r w:rsidRPr="003811B7">
              <w:rPr>
                <w:rFonts w:ascii="Calibri" w:eastAsia="Times New Roman" w:hAnsi="Calibri" w:cs="Calibri"/>
                <w:i/>
                <w:sz w:val="18"/>
                <w:szCs w:val="18"/>
                <w:shd w:val="clear" w:color="auto" w:fill="D4C19C"/>
                <w:lang w:val="es-ES"/>
              </w:rPr>
              <w:t>Pp</w:t>
            </w:r>
            <w:proofErr w:type="spellEnd"/>
            <w:r w:rsidRPr="003811B7">
              <w:rPr>
                <w:rFonts w:ascii="Calibri" w:eastAsia="Times New Roman" w:hAnsi="Calibri" w:cs="Calibri"/>
                <w:i/>
                <w:sz w:val="18"/>
                <w:szCs w:val="18"/>
                <w:shd w:val="clear" w:color="auto" w:fill="D4C19C"/>
                <w:lang w:val="es-ES"/>
              </w:rPr>
              <w:t xml:space="preserve"> evaluado (clave y denominación)]</w:t>
            </w:r>
          </w:p>
        </w:tc>
      </w:tr>
      <w:tr w:rsidR="003811B7" w:rsidRPr="003811B7" w14:paraId="3296A363" w14:textId="77777777" w:rsidTr="00C126B7">
        <w:trPr>
          <w:trHeight w:val="600"/>
          <w:jc w:val="center"/>
        </w:trPr>
        <w:tc>
          <w:tcPr>
            <w:tcW w:w="2586" w:type="dxa"/>
            <w:shd w:val="clear" w:color="auto" w:fill="auto"/>
            <w:tcMar>
              <w:top w:w="0" w:type="dxa"/>
              <w:left w:w="70" w:type="dxa"/>
              <w:bottom w:w="0" w:type="dxa"/>
              <w:right w:w="70" w:type="dxa"/>
            </w:tcMar>
            <w:vAlign w:val="center"/>
            <w:hideMark/>
          </w:tcPr>
          <w:p w14:paraId="383D2462"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1CA9A11D" w14:textId="77777777" w:rsidR="003811B7" w:rsidRPr="003811B7" w:rsidRDefault="003811B7" w:rsidP="003811B7">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 xml:space="preserve">[Especificar la(s) unidad(es) responsable(s) de la administración, operación y ejecución de los programas, subprogramas y proyectos del </w:t>
            </w:r>
            <w:proofErr w:type="spellStart"/>
            <w:r w:rsidRPr="003811B7">
              <w:rPr>
                <w:rFonts w:ascii="Calibri" w:eastAsia="Times New Roman" w:hAnsi="Calibri" w:cs="Calibri"/>
                <w:i/>
                <w:sz w:val="18"/>
                <w:szCs w:val="18"/>
                <w:shd w:val="clear" w:color="auto" w:fill="D4C19C"/>
                <w:lang w:val="es-ES"/>
              </w:rPr>
              <w:t>Pp</w:t>
            </w:r>
            <w:proofErr w:type="spellEnd"/>
            <w:r w:rsidRPr="003811B7">
              <w:rPr>
                <w:rFonts w:ascii="Calibri" w:eastAsia="Times New Roman" w:hAnsi="Calibri" w:cs="Calibri"/>
                <w:i/>
                <w:sz w:val="18"/>
                <w:szCs w:val="18"/>
                <w:shd w:val="clear" w:color="auto" w:fill="D4C19C"/>
                <w:lang w:val="es-ES"/>
              </w:rPr>
              <w:t xml:space="preserve"> evaluado correspondientes a las dependencias y entidades]</w:t>
            </w:r>
          </w:p>
        </w:tc>
      </w:tr>
      <w:tr w:rsidR="003811B7" w:rsidRPr="003811B7" w14:paraId="088F8809" w14:textId="77777777" w:rsidTr="00C126B7">
        <w:trPr>
          <w:trHeight w:val="415"/>
          <w:jc w:val="center"/>
        </w:trPr>
        <w:tc>
          <w:tcPr>
            <w:tcW w:w="2586" w:type="dxa"/>
            <w:shd w:val="clear" w:color="auto" w:fill="auto"/>
            <w:tcMar>
              <w:top w:w="0" w:type="dxa"/>
              <w:left w:w="70" w:type="dxa"/>
              <w:bottom w:w="0" w:type="dxa"/>
              <w:right w:w="70" w:type="dxa"/>
            </w:tcMar>
            <w:vAlign w:val="center"/>
            <w:hideMark/>
          </w:tcPr>
          <w:p w14:paraId="5806DC3D"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PAE de origen</w:t>
            </w:r>
          </w:p>
        </w:tc>
        <w:tc>
          <w:tcPr>
            <w:tcW w:w="6566" w:type="dxa"/>
            <w:tcMar>
              <w:top w:w="0" w:type="dxa"/>
              <w:left w:w="70" w:type="dxa"/>
              <w:bottom w:w="0" w:type="dxa"/>
              <w:right w:w="70" w:type="dxa"/>
            </w:tcMar>
            <w:vAlign w:val="center"/>
            <w:hideMark/>
          </w:tcPr>
          <w:p w14:paraId="1A3BF0BF" w14:textId="77777777" w:rsidR="003811B7" w:rsidRPr="003811B7" w:rsidRDefault="003811B7" w:rsidP="003811B7">
            <w:pPr>
              <w:shd w:val="clear" w:color="auto" w:fill="FFFFFF"/>
              <w:spacing w:before="120" w:after="120" w:line="252" w:lineRule="auto"/>
              <w:jc w:val="center"/>
              <w:textAlignment w:val="center"/>
              <w:rPr>
                <w:rFonts w:ascii="Calibri" w:eastAsia="Times New Roman" w:hAnsi="Calibri" w:cs="Calibri"/>
                <w:i/>
                <w:sz w:val="18"/>
                <w:szCs w:val="18"/>
                <w:shd w:val="clear" w:color="auto" w:fill="D4C19C"/>
                <w:lang w:val="es-ES"/>
              </w:rPr>
            </w:pPr>
            <w:r w:rsidRPr="003811B7">
              <w:rPr>
                <w:rFonts w:ascii="Calibri" w:eastAsia="Times New Roman" w:hAnsi="Calibri" w:cs="Calibri"/>
                <w:i/>
                <w:sz w:val="18"/>
                <w:szCs w:val="18"/>
                <w:shd w:val="clear" w:color="auto" w:fill="D4C19C"/>
                <w:lang w:val="es-ES"/>
              </w:rPr>
              <w:t>[Especificar el ejercicio fiscal al que corresponde el PAE en la que fue programada la evaluación]</w:t>
            </w:r>
          </w:p>
        </w:tc>
      </w:tr>
      <w:tr w:rsidR="003811B7" w:rsidRPr="003811B7" w14:paraId="3AF00FE8" w14:textId="77777777" w:rsidTr="00C126B7">
        <w:trPr>
          <w:trHeight w:val="300"/>
          <w:jc w:val="center"/>
        </w:trPr>
        <w:tc>
          <w:tcPr>
            <w:tcW w:w="2586" w:type="dxa"/>
            <w:shd w:val="clear" w:color="auto" w:fill="auto"/>
            <w:tcMar>
              <w:top w:w="0" w:type="dxa"/>
              <w:left w:w="70" w:type="dxa"/>
              <w:bottom w:w="0" w:type="dxa"/>
              <w:right w:w="70" w:type="dxa"/>
            </w:tcMar>
            <w:vAlign w:val="center"/>
            <w:hideMark/>
          </w:tcPr>
          <w:p w14:paraId="0562810A"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2EFCFFDA" w14:textId="77777777" w:rsidR="003811B7" w:rsidRPr="003811B7" w:rsidRDefault="003811B7" w:rsidP="003811B7">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[Indicar el año en que se concluyó la evaluación]</w:t>
            </w:r>
          </w:p>
        </w:tc>
      </w:tr>
      <w:tr w:rsidR="003811B7" w:rsidRPr="003811B7" w14:paraId="61932A7C" w14:textId="77777777" w:rsidTr="00C126B7">
        <w:trPr>
          <w:trHeight w:val="315"/>
          <w:jc w:val="center"/>
        </w:trPr>
        <w:tc>
          <w:tcPr>
            <w:tcW w:w="2586" w:type="dxa"/>
            <w:shd w:val="clear" w:color="auto" w:fill="auto"/>
            <w:tcMar>
              <w:top w:w="0" w:type="dxa"/>
              <w:left w:w="70" w:type="dxa"/>
              <w:bottom w:w="0" w:type="dxa"/>
              <w:right w:w="70" w:type="dxa"/>
            </w:tcMar>
            <w:vAlign w:val="center"/>
            <w:hideMark/>
          </w:tcPr>
          <w:p w14:paraId="269F1C96"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Tipo de evaluación</w:t>
            </w:r>
          </w:p>
        </w:tc>
        <w:tc>
          <w:tcPr>
            <w:tcW w:w="6566" w:type="dxa"/>
            <w:tcMar>
              <w:top w:w="0" w:type="dxa"/>
              <w:left w:w="70" w:type="dxa"/>
              <w:bottom w:w="0" w:type="dxa"/>
              <w:right w:w="70" w:type="dxa"/>
            </w:tcMar>
            <w:vAlign w:val="center"/>
            <w:hideMark/>
          </w:tcPr>
          <w:p w14:paraId="41187026" w14:textId="77777777" w:rsidR="003811B7" w:rsidRPr="003811B7" w:rsidRDefault="003811B7" w:rsidP="003811B7">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[Especificar el tipo de evaluación de acuerdo con los Lineamientos de evaluación, el nombre de la evaluación y con lo establecido en el PAE]</w:t>
            </w:r>
          </w:p>
        </w:tc>
      </w:tr>
      <w:tr w:rsidR="003811B7" w:rsidRPr="003811B7" w14:paraId="36618F64" w14:textId="77777777" w:rsidTr="00C126B7">
        <w:trPr>
          <w:trHeight w:val="600"/>
          <w:jc w:val="center"/>
        </w:trPr>
        <w:tc>
          <w:tcPr>
            <w:tcW w:w="2586" w:type="dxa"/>
            <w:shd w:val="clear" w:color="auto" w:fill="auto"/>
            <w:tcMar>
              <w:top w:w="0" w:type="dxa"/>
              <w:left w:w="70" w:type="dxa"/>
              <w:bottom w:w="0" w:type="dxa"/>
              <w:right w:w="70" w:type="dxa"/>
            </w:tcMar>
            <w:vAlign w:val="center"/>
            <w:hideMark/>
          </w:tcPr>
          <w:p w14:paraId="65D1B83A"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9957977" w14:textId="77777777" w:rsidR="003811B7" w:rsidRPr="003811B7" w:rsidRDefault="003811B7" w:rsidP="003811B7">
            <w:pPr>
              <w:spacing w:before="120" w:after="120" w:line="252" w:lineRule="auto"/>
              <w:jc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[Indicar el nombre de la firma, consultoría u organización que realizó la evaluación]</w:t>
            </w:r>
          </w:p>
        </w:tc>
      </w:tr>
      <w:tr w:rsidR="003811B7" w:rsidRPr="003811B7" w14:paraId="32D307FD" w14:textId="77777777" w:rsidTr="00C126B7">
        <w:trPr>
          <w:trHeight w:val="600"/>
          <w:jc w:val="center"/>
        </w:trPr>
        <w:tc>
          <w:tcPr>
            <w:tcW w:w="2586" w:type="dxa"/>
            <w:shd w:val="clear" w:color="auto" w:fill="auto"/>
            <w:tcMar>
              <w:top w:w="0" w:type="dxa"/>
              <w:left w:w="70" w:type="dxa"/>
              <w:bottom w:w="0" w:type="dxa"/>
              <w:right w:w="70" w:type="dxa"/>
            </w:tcMar>
            <w:vAlign w:val="center"/>
            <w:hideMark/>
          </w:tcPr>
          <w:p w14:paraId="57C6BBE7"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E237F2E" w14:textId="77777777" w:rsidR="003811B7" w:rsidRPr="003811B7" w:rsidRDefault="003811B7" w:rsidP="003811B7">
            <w:pPr>
              <w:spacing w:before="120" w:after="120" w:line="252" w:lineRule="auto"/>
              <w:jc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[Especificar el nombre del(a) responsable de la coordinación de la evaluación de la instancia evaluadora]</w:t>
            </w:r>
          </w:p>
        </w:tc>
      </w:tr>
      <w:tr w:rsidR="003811B7" w:rsidRPr="003811B7" w14:paraId="33A58360" w14:textId="77777777" w:rsidTr="00C126B7">
        <w:trPr>
          <w:trHeight w:val="1006"/>
          <w:jc w:val="center"/>
        </w:trPr>
        <w:tc>
          <w:tcPr>
            <w:tcW w:w="2586" w:type="dxa"/>
            <w:shd w:val="clear" w:color="auto" w:fill="auto"/>
            <w:tcMar>
              <w:top w:w="0" w:type="dxa"/>
              <w:left w:w="70" w:type="dxa"/>
              <w:bottom w:w="0" w:type="dxa"/>
              <w:right w:w="70" w:type="dxa"/>
            </w:tcMar>
            <w:vAlign w:val="center"/>
            <w:hideMark/>
          </w:tcPr>
          <w:p w14:paraId="64E64D8C"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Nombre de los(as) principales colaboradores(as) de la instancia evaluadora</w:t>
            </w:r>
          </w:p>
        </w:tc>
        <w:tc>
          <w:tcPr>
            <w:tcW w:w="6566" w:type="dxa"/>
            <w:tcMar>
              <w:top w:w="0" w:type="dxa"/>
              <w:left w:w="70" w:type="dxa"/>
              <w:bottom w:w="0" w:type="dxa"/>
              <w:right w:w="70" w:type="dxa"/>
            </w:tcMar>
            <w:vAlign w:val="center"/>
            <w:hideMark/>
          </w:tcPr>
          <w:p w14:paraId="7239EF7D" w14:textId="77777777" w:rsidR="003811B7" w:rsidRPr="003811B7" w:rsidRDefault="003811B7" w:rsidP="003811B7">
            <w:pPr>
              <w:spacing w:before="120" w:after="120" w:line="252" w:lineRule="auto"/>
              <w:jc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[Especificar los nombres de los(as) colaboradores(as) principales de la instancia evaluadora]</w:t>
            </w:r>
          </w:p>
        </w:tc>
      </w:tr>
      <w:tr w:rsidR="003811B7" w:rsidRPr="003811B7" w14:paraId="16CA1825" w14:textId="77777777" w:rsidTr="00C126B7">
        <w:trPr>
          <w:trHeight w:val="900"/>
          <w:jc w:val="center"/>
        </w:trPr>
        <w:tc>
          <w:tcPr>
            <w:tcW w:w="2586" w:type="dxa"/>
            <w:shd w:val="clear" w:color="auto" w:fill="auto"/>
            <w:tcMar>
              <w:top w:w="0" w:type="dxa"/>
              <w:left w:w="70" w:type="dxa"/>
              <w:bottom w:w="0" w:type="dxa"/>
              <w:right w:w="70" w:type="dxa"/>
            </w:tcMar>
            <w:vAlign w:val="center"/>
            <w:hideMark/>
          </w:tcPr>
          <w:p w14:paraId="6FADC22E"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Unidad Administrativa Responsable de dar seguimiento a la evaluación (Área de Evaluación)</w:t>
            </w:r>
          </w:p>
        </w:tc>
        <w:tc>
          <w:tcPr>
            <w:tcW w:w="6566" w:type="dxa"/>
            <w:tcMar>
              <w:top w:w="0" w:type="dxa"/>
              <w:left w:w="70" w:type="dxa"/>
              <w:bottom w:w="0" w:type="dxa"/>
              <w:right w:w="70" w:type="dxa"/>
            </w:tcMar>
            <w:vAlign w:val="center"/>
            <w:hideMark/>
          </w:tcPr>
          <w:p w14:paraId="77FF4369" w14:textId="77777777" w:rsidR="003811B7" w:rsidRPr="003811B7" w:rsidRDefault="003811B7" w:rsidP="003811B7">
            <w:pPr>
              <w:spacing w:before="120" w:after="120" w:line="252" w:lineRule="auto"/>
              <w:jc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 xml:space="preserve">[Indicar el área administrativa ajena a la operación de los </w:t>
            </w:r>
            <w:proofErr w:type="spellStart"/>
            <w:r w:rsidRPr="003811B7">
              <w:rPr>
                <w:rFonts w:ascii="Calibri" w:eastAsia="Times New Roman" w:hAnsi="Calibri" w:cs="Calibri"/>
                <w:i/>
                <w:sz w:val="18"/>
                <w:szCs w:val="18"/>
                <w:shd w:val="clear" w:color="auto" w:fill="D4C19C"/>
                <w:lang w:val="es-ES"/>
              </w:rPr>
              <w:t>Pp</w:t>
            </w:r>
            <w:proofErr w:type="spellEnd"/>
            <w:r w:rsidRPr="003811B7">
              <w:rPr>
                <w:rFonts w:ascii="Calibri" w:eastAsia="Times New Roman" w:hAnsi="Calibri" w:cs="Calibri"/>
                <w:i/>
                <w:sz w:val="18"/>
                <w:szCs w:val="18"/>
                <w:shd w:val="clear" w:color="auto" w:fill="D4C19C"/>
                <w:lang w:val="es-ES"/>
              </w:rPr>
              <w:t xml:space="preserve">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3811B7" w:rsidRPr="003811B7" w14:paraId="06F29B36" w14:textId="77777777" w:rsidTr="00C126B7">
        <w:trPr>
          <w:trHeight w:val="600"/>
          <w:jc w:val="center"/>
        </w:trPr>
        <w:tc>
          <w:tcPr>
            <w:tcW w:w="2586" w:type="dxa"/>
            <w:shd w:val="clear" w:color="auto" w:fill="auto"/>
            <w:tcMar>
              <w:top w:w="0" w:type="dxa"/>
              <w:left w:w="70" w:type="dxa"/>
              <w:bottom w:w="0" w:type="dxa"/>
              <w:right w:w="70" w:type="dxa"/>
            </w:tcMar>
            <w:vAlign w:val="center"/>
            <w:hideMark/>
          </w:tcPr>
          <w:p w14:paraId="620D06CD"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8CACBA1" w14:textId="77777777" w:rsidR="003811B7" w:rsidRPr="003811B7" w:rsidRDefault="003811B7" w:rsidP="003811B7">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[Indicar el tipo de contratación de la instancia evaluadora externo; Especificar el tipo de procedimiento de contratación de la instancia evaluadora, consistente con los tipos de adjudicación establecidos en la Ley de Adquisiciones Arrendamientos y Servicios del Sector Público]</w:t>
            </w:r>
          </w:p>
        </w:tc>
      </w:tr>
      <w:tr w:rsidR="003811B7" w:rsidRPr="003811B7" w14:paraId="1C1A88BB" w14:textId="77777777" w:rsidTr="00C126B7">
        <w:trPr>
          <w:trHeight w:val="300"/>
          <w:jc w:val="center"/>
        </w:trPr>
        <w:tc>
          <w:tcPr>
            <w:tcW w:w="2586" w:type="dxa"/>
            <w:shd w:val="clear" w:color="auto" w:fill="auto"/>
            <w:tcMar>
              <w:top w:w="0" w:type="dxa"/>
              <w:left w:w="70" w:type="dxa"/>
              <w:bottom w:w="0" w:type="dxa"/>
              <w:right w:w="70" w:type="dxa"/>
            </w:tcMar>
            <w:vAlign w:val="center"/>
            <w:hideMark/>
          </w:tcPr>
          <w:p w14:paraId="2439112E"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C54CBC8" w14:textId="77777777" w:rsidR="003811B7" w:rsidRPr="003811B7" w:rsidRDefault="003811B7" w:rsidP="003811B7">
            <w:pPr>
              <w:spacing w:before="120" w:after="120" w:line="252" w:lineRule="auto"/>
              <w:jc w:val="center"/>
              <w:rPr>
                <w:rFonts w:ascii="Calibri" w:eastAsia="Times New Roman" w:hAnsi="Calibri" w:cs="Calibri"/>
                <w:i/>
                <w:iCs/>
                <w:sz w:val="18"/>
                <w:szCs w:val="18"/>
                <w:shd w:val="clear" w:color="auto" w:fill="F2F2F2"/>
                <w:lang w:val="es-ES" w:eastAsia="es-ES"/>
              </w:rPr>
            </w:pPr>
            <w:r w:rsidRPr="003811B7">
              <w:rPr>
                <w:rFonts w:ascii="Calibri" w:eastAsia="Times New Roman" w:hAnsi="Calibri" w:cs="Calibri"/>
                <w:i/>
                <w:sz w:val="18"/>
                <w:szCs w:val="18"/>
                <w:shd w:val="clear" w:color="auto" w:fill="D4C19C"/>
                <w:lang w:val="es-ES"/>
              </w:rPr>
              <w:t>[Especificar el costo total de la evaluación, incluyendo el IVA (en caso de que se haya causado) como sigue: $X.XX IVA incluido]</w:t>
            </w:r>
          </w:p>
        </w:tc>
      </w:tr>
      <w:tr w:rsidR="003811B7" w:rsidRPr="003811B7" w14:paraId="0229A35C" w14:textId="77777777" w:rsidTr="00C126B7">
        <w:trPr>
          <w:trHeight w:val="70"/>
          <w:jc w:val="center"/>
        </w:trPr>
        <w:tc>
          <w:tcPr>
            <w:tcW w:w="2586" w:type="dxa"/>
            <w:shd w:val="clear" w:color="auto" w:fill="auto"/>
            <w:tcMar>
              <w:top w:w="0" w:type="dxa"/>
              <w:left w:w="70" w:type="dxa"/>
              <w:bottom w:w="0" w:type="dxa"/>
              <w:right w:w="70" w:type="dxa"/>
            </w:tcMar>
            <w:vAlign w:val="center"/>
            <w:hideMark/>
          </w:tcPr>
          <w:p w14:paraId="40FC35F1" w14:textId="77777777" w:rsidR="003811B7" w:rsidRPr="003811B7" w:rsidRDefault="003811B7" w:rsidP="003811B7">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3811B7">
              <w:rPr>
                <w:rFonts w:ascii="Calibri" w:eastAsia="Calibri" w:hAnsi="Calibri" w:cs="Calibri"/>
                <w:b/>
                <w:bCs/>
                <w:sz w:val="18"/>
                <w:szCs w:val="18"/>
                <w:lang w:eastAsia="es-MX"/>
              </w:rPr>
              <w:t>Fuente de financiamiento</w:t>
            </w:r>
          </w:p>
        </w:tc>
        <w:tc>
          <w:tcPr>
            <w:tcW w:w="6566" w:type="dxa"/>
            <w:tcMar>
              <w:top w:w="0" w:type="dxa"/>
              <w:left w:w="70" w:type="dxa"/>
              <w:bottom w:w="0" w:type="dxa"/>
              <w:right w:w="70" w:type="dxa"/>
            </w:tcMar>
            <w:vAlign w:val="center"/>
            <w:hideMark/>
          </w:tcPr>
          <w:p w14:paraId="26AE2762" w14:textId="77777777" w:rsidR="003811B7" w:rsidRPr="003811B7" w:rsidRDefault="003811B7" w:rsidP="003811B7">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3811B7">
              <w:rPr>
                <w:rFonts w:ascii="Calibri" w:eastAsia="Times New Roman" w:hAnsi="Calibri" w:cs="Calibri"/>
                <w:i/>
                <w:sz w:val="18"/>
                <w:szCs w:val="18"/>
                <w:shd w:val="clear" w:color="auto" w:fill="D4C19C"/>
                <w:lang w:val="es-ES"/>
              </w:rPr>
              <w:t>[Indicar el tipo de financiamiento de la evaluación. Considerar que la fuente de financiamiento primigenia son recursos del Presupuesto de Egresos de la Federación; la fuente de financiamiento que se deberá especificar son “Recursos fiscales”]</w:t>
            </w:r>
          </w:p>
        </w:tc>
      </w:tr>
    </w:tbl>
    <w:p w14:paraId="110E4475" w14:textId="0EA9EBEC" w:rsidR="00DA6B0B" w:rsidRPr="0065325E" w:rsidRDefault="00DA6B0B" w:rsidP="007532CF">
      <w:pPr>
        <w:tabs>
          <w:tab w:val="left" w:pos="1985"/>
        </w:tabs>
        <w:rPr>
          <w:sz w:val="22"/>
          <w:szCs w:val="22"/>
        </w:rPr>
      </w:pPr>
    </w:p>
    <w:sectPr w:rsidR="00DA6B0B" w:rsidRPr="0065325E" w:rsidSect="00302276">
      <w:headerReference w:type="default" r:id="rId10"/>
      <w:footerReference w:type="default" r:id="rId11"/>
      <w:pgSz w:w="12240" w:h="15840"/>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9B0CC" w14:textId="77777777" w:rsidR="00D7361A" w:rsidRDefault="00D7361A" w:rsidP="00CA54AA">
      <w:r>
        <w:separator/>
      </w:r>
    </w:p>
  </w:endnote>
  <w:endnote w:type="continuationSeparator" w:id="0">
    <w:p w14:paraId="26EB248F" w14:textId="77777777" w:rsidR="00D7361A" w:rsidRDefault="00D7361A" w:rsidP="00CA5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Calibri"/>
    <w:panose1 w:val="02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R Frutiger Roman">
    <w:altName w:val="Times New Roman"/>
    <w:charset w:val="00"/>
    <w:family w:val="auto"/>
    <w:pitch w:val="variable"/>
    <w:sig w:usb0="03000000" w:usb1="00000000" w:usb2="00000000" w:usb3="00000000" w:csb0="00000001" w:csb1="00000000"/>
  </w:font>
  <w:font w:name="Adobe Caslon Pro">
    <w:altName w:val="Palatino Linotype"/>
    <w:panose1 w:val="0205050205050A020403"/>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GMX">
    <w:altName w:val="Times New Roman"/>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376160"/>
      <w:docPartObj>
        <w:docPartGallery w:val="Page Numbers (Bottom of Page)"/>
        <w:docPartUnique/>
      </w:docPartObj>
    </w:sdtPr>
    <w:sdtEndPr/>
    <w:sdtContent>
      <w:p w14:paraId="054E7DED" w14:textId="77777777" w:rsidR="00C126B7" w:rsidRDefault="00C126B7">
        <w:pPr>
          <w:pStyle w:val="Piedepgina"/>
          <w:jc w:val="right"/>
        </w:pPr>
        <w:r>
          <w:fldChar w:fldCharType="begin"/>
        </w:r>
        <w:r>
          <w:instrText>PAGE   \* MERGEFORMAT</w:instrText>
        </w:r>
        <w:r>
          <w:fldChar w:fldCharType="separate"/>
        </w:r>
        <w:r w:rsidR="00FC03A8" w:rsidRPr="00FC03A8">
          <w:rPr>
            <w:noProof/>
            <w:lang w:val="es-ES"/>
          </w:rPr>
          <w:t>26</w:t>
        </w:r>
        <w:r>
          <w:fldChar w:fldCharType="end"/>
        </w:r>
      </w:p>
    </w:sdtContent>
  </w:sdt>
  <w:p w14:paraId="2F41B1F5" w14:textId="77777777" w:rsidR="00C126B7" w:rsidRPr="00461439" w:rsidRDefault="00C126B7" w:rsidP="002B3E68">
    <w:pPr>
      <w:widowControl w:val="0"/>
      <w:autoSpaceDE w:val="0"/>
      <w:autoSpaceDN w:val="0"/>
      <w:adjustRightInd w:val="0"/>
      <w:rPr>
        <w:color w:val="ABABAB" w:themeColor="text1" w:themeTint="8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EFF4C" w14:textId="77777777" w:rsidR="00D7361A" w:rsidRDefault="00D7361A" w:rsidP="00CA54AA">
      <w:r>
        <w:separator/>
      </w:r>
    </w:p>
  </w:footnote>
  <w:footnote w:type="continuationSeparator" w:id="0">
    <w:p w14:paraId="343AC7B0" w14:textId="77777777" w:rsidR="00D7361A" w:rsidRDefault="00D7361A" w:rsidP="00CA54AA">
      <w:r>
        <w:continuationSeparator/>
      </w:r>
    </w:p>
  </w:footnote>
  <w:footnote w:id="1">
    <w:p w14:paraId="0A63D7A3" w14:textId="077C7A24" w:rsidR="00C126B7" w:rsidRPr="00267DA4" w:rsidRDefault="00C126B7" w:rsidP="00CF46B3">
      <w:pPr>
        <w:pStyle w:val="Textonotapie"/>
        <w:jc w:val="both"/>
        <w:rPr>
          <w:rFonts w:asciiTheme="majorHAnsi" w:hAnsiTheme="majorHAnsi" w:cstheme="majorHAnsi"/>
        </w:rPr>
      </w:pPr>
      <w:r w:rsidRPr="00267DA4">
        <w:rPr>
          <w:rStyle w:val="Refdenotaalpie"/>
          <w:rFonts w:asciiTheme="majorHAnsi" w:hAnsiTheme="majorHAnsi" w:cstheme="majorHAnsi"/>
        </w:rPr>
        <w:footnoteRef/>
      </w:r>
      <w:r w:rsidRPr="00267DA4">
        <w:rPr>
          <w:rFonts w:asciiTheme="majorHAnsi" w:hAnsiTheme="majorHAnsi" w:cstheme="majorHAnsi"/>
        </w:rPr>
        <w:t xml:space="preserve"> Disponible en: </w:t>
      </w:r>
      <w:hyperlink r:id="rId1" w:history="1">
        <w:r w:rsidRPr="00016793">
          <w:rPr>
            <w:rStyle w:val="Hipervnculo"/>
            <w:rFonts w:asciiTheme="majorHAnsi" w:hAnsiTheme="majorHAnsi" w:cstheme="majorHAnsi"/>
          </w:rPr>
          <w:t>https://www.transparenciapresupuestaria.gob.mx/es/PTP/Datos_Abiertos</w:t>
        </w:r>
      </w:hyperlink>
      <w:r>
        <w:rPr>
          <w:rFonts w:asciiTheme="majorHAnsi" w:hAnsiTheme="majorHAnsi" w:cstheme="majorHAnsi"/>
        </w:rPr>
        <w:t>.</w:t>
      </w:r>
    </w:p>
  </w:footnote>
  <w:footnote w:id="2">
    <w:p w14:paraId="497C8797" w14:textId="1103766F" w:rsidR="00C126B7" w:rsidRPr="00FF3F9A" w:rsidRDefault="00C126B7">
      <w:pPr>
        <w:pStyle w:val="Textonotapie"/>
        <w:rPr>
          <w:rFonts w:ascii="Montserrat" w:hAnsi="Montserrat"/>
          <w:sz w:val="18"/>
          <w:szCs w:val="18"/>
        </w:rPr>
      </w:pPr>
      <w:r w:rsidRPr="00FF3F9A">
        <w:rPr>
          <w:rStyle w:val="Refdenotaalpie"/>
          <w:rFonts w:ascii="Montserrat" w:hAnsi="Montserrat"/>
          <w:sz w:val="18"/>
          <w:szCs w:val="18"/>
        </w:rPr>
        <w:footnoteRef/>
      </w:r>
      <w:r w:rsidRPr="00FF3F9A">
        <w:rPr>
          <w:rFonts w:ascii="Montserrat" w:hAnsi="Montserrat"/>
          <w:sz w:val="18"/>
          <w:szCs w:val="18"/>
        </w:rPr>
        <w:t xml:space="preserve"> </w:t>
      </w:r>
      <w:r w:rsidRPr="00242BD6">
        <w:rPr>
          <w:rFonts w:cstheme="minorHAnsi"/>
          <w:sz w:val="18"/>
          <w:szCs w:val="18"/>
        </w:rPr>
        <w:t xml:space="preserve">Disponible en </w:t>
      </w:r>
      <w:hyperlink r:id="rId2" w:history="1">
        <w:r w:rsidR="00F03DF2" w:rsidRPr="00BD0656">
          <w:rPr>
            <w:rStyle w:val="Hipervnculo"/>
            <w:rFonts w:cstheme="minorHAnsi"/>
            <w:sz w:val="18"/>
            <w:szCs w:val="18"/>
          </w:rPr>
          <w:t>https://www.gob.mx/shcp/documentos/aspectos-a-considerar-para-la-elaboracion-del-diagnostico-de-los-programas-presupuestarios-de-nueva-creacion</w:t>
        </w:r>
      </w:hyperlink>
      <w:r w:rsidR="00F03DF2">
        <w:rPr>
          <w:rFonts w:cs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0A836" w14:textId="5E22110D" w:rsidR="00C126B7" w:rsidRDefault="00C126B7" w:rsidP="00DA6B0B">
    <w:pPr>
      <w:pStyle w:val="Encabezado"/>
      <w:rPr>
        <w:rFonts w:asciiTheme="majorHAnsi" w:hAnsiTheme="majorHAnsi"/>
        <w:i/>
      </w:rPr>
    </w:pPr>
    <w:r>
      <w:rPr>
        <w:noProof/>
        <w:lang w:eastAsia="es-MX"/>
      </w:rPr>
      <w:drawing>
        <wp:anchor distT="0" distB="0" distL="114300" distR="114300" simplePos="0" relativeHeight="251668480" behindDoc="1" locked="0" layoutInCell="1" allowOverlap="1" wp14:anchorId="450719AC" wp14:editId="0A41E1B2">
          <wp:simplePos x="0" y="0"/>
          <wp:positionH relativeFrom="margin">
            <wp:posOffset>2891722</wp:posOffset>
          </wp:positionH>
          <wp:positionV relativeFrom="paragraph">
            <wp:posOffset>6350</wp:posOffset>
          </wp:positionV>
          <wp:extent cx="3199765" cy="768350"/>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l="-269" t="6993" r="54182" b="84511"/>
                  <a:stretch>
                    <a:fillRect/>
                  </a:stretch>
                </pic:blipFill>
                <pic:spPr bwMode="auto">
                  <a:xfrm>
                    <a:off x="0" y="0"/>
                    <a:ext cx="3199765" cy="76835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i/>
      </w:rPr>
      <w:t xml:space="preserve">[Sustituir por el (los) logotipo(s) correspondientes de </w:t>
    </w:r>
  </w:p>
  <w:p w14:paraId="48F1F975" w14:textId="06E2240F" w:rsidR="00C126B7" w:rsidRDefault="00C126B7" w:rsidP="00DA6B0B">
    <w:pPr>
      <w:pStyle w:val="Encabezado"/>
      <w:rPr>
        <w:rFonts w:ascii="GMX" w:hAnsi="GMX"/>
        <w:b/>
        <w:bCs/>
        <w:noProof/>
        <w:sz w:val="22"/>
        <w:szCs w:val="22"/>
        <w:lang w:eastAsia="es-MX"/>
      </w:rPr>
    </w:pPr>
    <w:r>
      <w:rPr>
        <w:rFonts w:asciiTheme="majorHAnsi" w:hAnsiTheme="majorHAnsi"/>
        <w:i/>
      </w:rPr>
      <w:t>la dependencia o entidad--------------------------------&gt;]</w:t>
    </w:r>
  </w:p>
  <w:p w14:paraId="0890D86A" w14:textId="3B0A0463" w:rsidR="00C126B7" w:rsidRDefault="00C126B7" w:rsidP="00FA109A">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0391"/>
    <w:multiLevelType w:val="hybridMultilevel"/>
    <w:tmpl w:val="077EEE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17AE5"/>
    <w:multiLevelType w:val="hybridMultilevel"/>
    <w:tmpl w:val="EAE25EB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DD3657"/>
    <w:multiLevelType w:val="hybridMultilevel"/>
    <w:tmpl w:val="173825C4"/>
    <w:lvl w:ilvl="0" w:tplc="2FF8A4A2">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1D56B7"/>
    <w:multiLevelType w:val="hybridMultilevel"/>
    <w:tmpl w:val="7CB6D8D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685" w:hanging="705"/>
      </w:pPr>
      <w:rPr>
        <w:rFonts w:ascii="Symbol" w:hAnsi="Symbol" w:hint="default"/>
      </w:rPr>
    </w:lvl>
    <w:lvl w:ilvl="3" w:tplc="21703DFC">
      <w:start w:val="2"/>
      <w:numFmt w:val="low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9F0D73"/>
    <w:multiLevelType w:val="hybridMultilevel"/>
    <w:tmpl w:val="2990D30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C47572"/>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C11C5"/>
    <w:multiLevelType w:val="hybridMultilevel"/>
    <w:tmpl w:val="A9CC8A9E"/>
    <w:lvl w:ilvl="0" w:tplc="7C124274">
      <w:numFmt w:val="bullet"/>
      <w:lvlText w:val="-"/>
      <w:lvlJc w:val="left"/>
      <w:pPr>
        <w:ind w:left="1068" w:hanging="360"/>
      </w:pPr>
      <w:rPr>
        <w:rFonts w:ascii="Soberana Sans" w:eastAsia="Times New Roman" w:hAnsi="Soberana Sans"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25CF1D6C"/>
    <w:multiLevelType w:val="hybridMultilevel"/>
    <w:tmpl w:val="FCFE5FB4"/>
    <w:lvl w:ilvl="0" w:tplc="FB2668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8A2C88"/>
    <w:multiLevelType w:val="hybridMultilevel"/>
    <w:tmpl w:val="1A3A7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8C22E5"/>
    <w:multiLevelType w:val="hybridMultilevel"/>
    <w:tmpl w:val="A606A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1F1449"/>
    <w:multiLevelType w:val="hybridMultilevel"/>
    <w:tmpl w:val="F4DC3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CB000F"/>
    <w:multiLevelType w:val="hybridMultilevel"/>
    <w:tmpl w:val="B88C6BBE"/>
    <w:lvl w:ilvl="0" w:tplc="7C124274">
      <w:numFmt w:val="bullet"/>
      <w:lvlText w:val="-"/>
      <w:lvlJc w:val="left"/>
      <w:pPr>
        <w:ind w:left="1068" w:hanging="360"/>
      </w:pPr>
      <w:rPr>
        <w:rFonts w:ascii="Soberana Sans" w:eastAsia="Times New Roman" w:hAnsi="Soberana Sans"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2DDC0812"/>
    <w:multiLevelType w:val="hybridMultilevel"/>
    <w:tmpl w:val="A57AD2DE"/>
    <w:lvl w:ilvl="0" w:tplc="3438A78E">
      <w:start w:val="1"/>
      <w:numFmt w:val="decimal"/>
      <w:lvlText w:val="%1."/>
      <w:lvlJc w:val="left"/>
      <w:pPr>
        <w:ind w:left="360" w:hanging="360"/>
      </w:pPr>
      <w:rPr>
        <w:b/>
      </w:rPr>
    </w:lvl>
    <w:lvl w:ilvl="1" w:tplc="AC8297E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7A0476"/>
    <w:multiLevelType w:val="hybridMultilevel"/>
    <w:tmpl w:val="A6687F4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CF7270"/>
    <w:multiLevelType w:val="hybridMultilevel"/>
    <w:tmpl w:val="17440CDA"/>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4D0F3C"/>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0640E0"/>
    <w:multiLevelType w:val="hybridMultilevel"/>
    <w:tmpl w:val="1916BA6C"/>
    <w:lvl w:ilvl="0" w:tplc="0C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784B34"/>
    <w:multiLevelType w:val="hybridMultilevel"/>
    <w:tmpl w:val="8A86BF2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0275BF"/>
    <w:multiLevelType w:val="hybridMultilevel"/>
    <w:tmpl w:val="273A5BF2"/>
    <w:lvl w:ilvl="0" w:tplc="080A0019">
      <w:start w:val="1"/>
      <w:numFmt w:val="lowerLetter"/>
      <w:lvlText w:val="%1."/>
      <w:lvlJc w:val="left"/>
      <w:pPr>
        <w:ind w:left="720" w:hanging="360"/>
      </w:pPr>
    </w:lvl>
    <w:lvl w:ilvl="1" w:tplc="BE1022B8">
      <w:numFmt w:val="bullet"/>
      <w:lvlText w:val="-"/>
      <w:lvlJc w:val="left"/>
      <w:pPr>
        <w:ind w:left="1440" w:hanging="360"/>
      </w:pPr>
      <w:rPr>
        <w:rFonts w:ascii="Calibri" w:eastAsiaTheme="minorHAnsi" w:hAnsi="Calibri" w:cstheme="minorBidi" w:hint="default"/>
      </w:rPr>
    </w:lvl>
    <w:lvl w:ilvl="2" w:tplc="AAF4D76A">
      <w:start w:val="1"/>
      <w:numFmt w:val="decimal"/>
      <w:lvlText w:val="%3."/>
      <w:lvlJc w:val="left"/>
      <w:pPr>
        <w:ind w:left="2685"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2B64A9"/>
    <w:multiLevelType w:val="hybridMultilevel"/>
    <w:tmpl w:val="E74E3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FF1725"/>
    <w:multiLevelType w:val="hybridMultilevel"/>
    <w:tmpl w:val="0B74AA2E"/>
    <w:lvl w:ilvl="0" w:tplc="080A000F">
      <w:start w:val="1"/>
      <w:numFmt w:val="decimal"/>
      <w:lvlText w:val="%1."/>
      <w:lvlJc w:val="left"/>
      <w:pPr>
        <w:ind w:left="720" w:hanging="360"/>
      </w:pPr>
      <w:rPr>
        <w:rFonts w:hint="default"/>
      </w:rPr>
    </w:lvl>
    <w:lvl w:ilvl="1" w:tplc="3A540A7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4666B0"/>
    <w:multiLevelType w:val="hybridMultilevel"/>
    <w:tmpl w:val="BDB20B5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57A64F02"/>
    <w:multiLevelType w:val="hybridMultilevel"/>
    <w:tmpl w:val="798A4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ED5A30"/>
    <w:multiLevelType w:val="hybridMultilevel"/>
    <w:tmpl w:val="AF5849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0F74CA"/>
    <w:multiLevelType w:val="hybridMultilevel"/>
    <w:tmpl w:val="95FA0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E766F0"/>
    <w:multiLevelType w:val="multilevel"/>
    <w:tmpl w:val="722C8CAE"/>
    <w:lvl w:ilvl="0">
      <w:start w:val="1"/>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8EB6DC2"/>
    <w:multiLevelType w:val="hybridMultilevel"/>
    <w:tmpl w:val="10C4B4D6"/>
    <w:lvl w:ilvl="0" w:tplc="9014FA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EA7959"/>
    <w:multiLevelType w:val="hybridMultilevel"/>
    <w:tmpl w:val="5DEA6A56"/>
    <w:lvl w:ilvl="0" w:tplc="0C0A0017">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C8066DA"/>
    <w:multiLevelType w:val="hybridMultilevel"/>
    <w:tmpl w:val="0060D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AA3253"/>
    <w:multiLevelType w:val="hybridMultilevel"/>
    <w:tmpl w:val="B9301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121B14"/>
    <w:multiLevelType w:val="hybridMultilevel"/>
    <w:tmpl w:val="C99C1CA0"/>
    <w:lvl w:ilvl="0" w:tplc="1AA23B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2F5E72"/>
    <w:multiLevelType w:val="hybridMultilevel"/>
    <w:tmpl w:val="07885100"/>
    <w:lvl w:ilvl="0" w:tplc="7C124274">
      <w:numFmt w:val="bullet"/>
      <w:lvlText w:val="-"/>
      <w:lvlJc w:val="left"/>
      <w:pPr>
        <w:ind w:left="1068" w:hanging="360"/>
      </w:pPr>
      <w:rPr>
        <w:rFonts w:ascii="Soberana Sans" w:eastAsia="Times New Roman" w:hAnsi="Soberana Sans"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635A34DF"/>
    <w:multiLevelType w:val="hybridMultilevel"/>
    <w:tmpl w:val="0F963A40"/>
    <w:lvl w:ilvl="0" w:tplc="0C0A0001">
      <w:start w:val="1"/>
      <w:numFmt w:val="bullet"/>
      <w:lvlText w:val=""/>
      <w:lvlJc w:val="left"/>
      <w:pPr>
        <w:ind w:left="720" w:hanging="360"/>
      </w:pPr>
      <w:rPr>
        <w:rFonts w:ascii="Symbol" w:hAnsi="Symbol" w:hint="default"/>
      </w:rPr>
    </w:lvl>
    <w:lvl w:ilvl="1" w:tplc="7C124274">
      <w:numFmt w:val="bullet"/>
      <w:lvlText w:val="-"/>
      <w:lvlJc w:val="left"/>
      <w:pPr>
        <w:ind w:left="1440" w:hanging="36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2C4313"/>
    <w:multiLevelType w:val="hybridMultilevel"/>
    <w:tmpl w:val="A4E0C31C"/>
    <w:lvl w:ilvl="0" w:tplc="9F4C9250">
      <w:start w:val="9"/>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7ED45EB"/>
    <w:multiLevelType w:val="hybridMultilevel"/>
    <w:tmpl w:val="0C5C9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C0189F"/>
    <w:multiLevelType w:val="hybridMultilevel"/>
    <w:tmpl w:val="410CCC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0C7044"/>
    <w:multiLevelType w:val="hybridMultilevel"/>
    <w:tmpl w:val="535EA31E"/>
    <w:lvl w:ilvl="0" w:tplc="74069ED2">
      <w:start w:val="1"/>
      <w:numFmt w:val="lowerLetter"/>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845A59"/>
    <w:multiLevelType w:val="hybridMultilevel"/>
    <w:tmpl w:val="B55AD06A"/>
    <w:lvl w:ilvl="0" w:tplc="7C124274">
      <w:numFmt w:val="bullet"/>
      <w:lvlText w:val="-"/>
      <w:lvlJc w:val="left"/>
      <w:pPr>
        <w:ind w:left="1068" w:hanging="360"/>
      </w:pPr>
      <w:rPr>
        <w:rFonts w:ascii="Soberana Sans" w:eastAsia="Times New Roman" w:hAnsi="Soberana Sans"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758123B8"/>
    <w:multiLevelType w:val="hybridMultilevel"/>
    <w:tmpl w:val="05EA561A"/>
    <w:lvl w:ilvl="0" w:tplc="080A0001">
      <w:start w:val="1"/>
      <w:numFmt w:val="bullet"/>
      <w:lvlText w:val=""/>
      <w:lvlJc w:val="left"/>
      <w:pPr>
        <w:ind w:left="720" w:hanging="360"/>
      </w:pPr>
      <w:rPr>
        <w:rFonts w:ascii="Symbol" w:hAnsi="Symbol" w:hint="default"/>
      </w:rPr>
    </w:lvl>
    <w:lvl w:ilvl="1" w:tplc="8C205062">
      <w:start w:val="1"/>
      <w:numFmt w:val="bullet"/>
      <w:lvlText w:val="­"/>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E914AF"/>
    <w:multiLevelType w:val="hybridMultilevel"/>
    <w:tmpl w:val="6AFA53E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8C6EF0"/>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2B7BFC"/>
    <w:multiLevelType w:val="hybridMultilevel"/>
    <w:tmpl w:val="73D8A30E"/>
    <w:lvl w:ilvl="0" w:tplc="0234D524">
      <w:start w:val="1"/>
      <w:numFmt w:val="upperRoman"/>
      <w:lvlText w:val="%1."/>
      <w:lvlJc w:val="left"/>
      <w:pPr>
        <w:ind w:left="1080" w:hanging="720"/>
      </w:pPr>
      <w:rPr>
        <w:rFonts w:asciiTheme="minorHAnsi" w:hAnsiTheme="minorHAnsi" w:cstheme="minorHAns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C80274"/>
    <w:multiLevelType w:val="hybridMultilevel"/>
    <w:tmpl w:val="932C6920"/>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28"/>
  </w:num>
  <w:num w:numId="2">
    <w:abstractNumId w:val="12"/>
  </w:num>
  <w:num w:numId="3">
    <w:abstractNumId w:val="20"/>
  </w:num>
  <w:num w:numId="4">
    <w:abstractNumId w:val="29"/>
  </w:num>
  <w:num w:numId="5">
    <w:abstractNumId w:val="41"/>
  </w:num>
  <w:num w:numId="6">
    <w:abstractNumId w:val="30"/>
  </w:num>
  <w:num w:numId="7">
    <w:abstractNumId w:val="39"/>
  </w:num>
  <w:num w:numId="8">
    <w:abstractNumId w:val="18"/>
  </w:num>
  <w:num w:numId="9">
    <w:abstractNumId w:val="36"/>
  </w:num>
  <w:num w:numId="10">
    <w:abstractNumId w:val="14"/>
  </w:num>
  <w:num w:numId="11">
    <w:abstractNumId w:val="34"/>
  </w:num>
  <w:num w:numId="12">
    <w:abstractNumId w:val="22"/>
  </w:num>
  <w:num w:numId="13">
    <w:abstractNumId w:val="2"/>
  </w:num>
  <w:num w:numId="14">
    <w:abstractNumId w:val="7"/>
  </w:num>
  <w:num w:numId="15">
    <w:abstractNumId w:val="27"/>
  </w:num>
  <w:num w:numId="16">
    <w:abstractNumId w:val="21"/>
  </w:num>
  <w:num w:numId="17">
    <w:abstractNumId w:val="24"/>
  </w:num>
  <w:num w:numId="18">
    <w:abstractNumId w:val="8"/>
  </w:num>
  <w:num w:numId="19">
    <w:abstractNumId w:val="6"/>
  </w:num>
  <w:num w:numId="20">
    <w:abstractNumId w:val="31"/>
  </w:num>
  <w:num w:numId="21">
    <w:abstractNumId w:val="11"/>
  </w:num>
  <w:num w:numId="22">
    <w:abstractNumId w:val="37"/>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9"/>
  </w:num>
  <w:num w:numId="26">
    <w:abstractNumId w:val="35"/>
  </w:num>
  <w:num w:numId="27">
    <w:abstractNumId w:val="23"/>
  </w:num>
  <w:num w:numId="28">
    <w:abstractNumId w:val="32"/>
  </w:num>
  <w:num w:numId="29">
    <w:abstractNumId w:val="38"/>
  </w:num>
  <w:num w:numId="30">
    <w:abstractNumId w:val="10"/>
  </w:num>
  <w:num w:numId="31">
    <w:abstractNumId w:val="16"/>
  </w:num>
  <w:num w:numId="32">
    <w:abstractNumId w:val="0"/>
  </w:num>
  <w:num w:numId="33">
    <w:abstractNumId w:val="26"/>
  </w:num>
  <w:num w:numId="34">
    <w:abstractNumId w:val="25"/>
  </w:num>
  <w:num w:numId="35">
    <w:abstractNumId w:val="13"/>
  </w:num>
  <w:num w:numId="36">
    <w:abstractNumId w:val="4"/>
  </w:num>
  <w:num w:numId="37">
    <w:abstractNumId w:val="3"/>
  </w:num>
  <w:num w:numId="38">
    <w:abstractNumId w:val="40"/>
  </w:num>
  <w:num w:numId="39">
    <w:abstractNumId w:val="33"/>
  </w:num>
  <w:num w:numId="40">
    <w:abstractNumId w:val="5"/>
  </w:num>
  <w:num w:numId="41">
    <w:abstractNumId w:val="1"/>
  </w:num>
  <w:num w:numId="42">
    <w:abstractNumId w:val="15"/>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AA"/>
    <w:rsid w:val="000044CD"/>
    <w:rsid w:val="000101FC"/>
    <w:rsid w:val="00010926"/>
    <w:rsid w:val="00021294"/>
    <w:rsid w:val="00024A2B"/>
    <w:rsid w:val="00026C3C"/>
    <w:rsid w:val="00027BF1"/>
    <w:rsid w:val="000371B9"/>
    <w:rsid w:val="00037C93"/>
    <w:rsid w:val="00053E30"/>
    <w:rsid w:val="00085B29"/>
    <w:rsid w:val="0009270D"/>
    <w:rsid w:val="00094B78"/>
    <w:rsid w:val="000A024F"/>
    <w:rsid w:val="000A279B"/>
    <w:rsid w:val="000A524E"/>
    <w:rsid w:val="000A6F6D"/>
    <w:rsid w:val="000A7602"/>
    <w:rsid w:val="000B2A6F"/>
    <w:rsid w:val="000B616B"/>
    <w:rsid w:val="000C3F4A"/>
    <w:rsid w:val="000C7109"/>
    <w:rsid w:val="000C7D03"/>
    <w:rsid w:val="000E79EE"/>
    <w:rsid w:val="000F3917"/>
    <w:rsid w:val="000F3A0E"/>
    <w:rsid w:val="000F7149"/>
    <w:rsid w:val="00101C4B"/>
    <w:rsid w:val="0010731F"/>
    <w:rsid w:val="00110C8E"/>
    <w:rsid w:val="00117BFC"/>
    <w:rsid w:val="0013473D"/>
    <w:rsid w:val="001352C8"/>
    <w:rsid w:val="00135959"/>
    <w:rsid w:val="00136184"/>
    <w:rsid w:val="00137A20"/>
    <w:rsid w:val="0014031D"/>
    <w:rsid w:val="00153058"/>
    <w:rsid w:val="001574E5"/>
    <w:rsid w:val="0017504B"/>
    <w:rsid w:val="00176E23"/>
    <w:rsid w:val="001877D2"/>
    <w:rsid w:val="00190450"/>
    <w:rsid w:val="001A582E"/>
    <w:rsid w:val="001C3B60"/>
    <w:rsid w:val="001D07A9"/>
    <w:rsid w:val="001D23B0"/>
    <w:rsid w:val="001D67BC"/>
    <w:rsid w:val="001E01E0"/>
    <w:rsid w:val="001F28BF"/>
    <w:rsid w:val="00203A45"/>
    <w:rsid w:val="00204648"/>
    <w:rsid w:val="002126C0"/>
    <w:rsid w:val="00213E76"/>
    <w:rsid w:val="00216440"/>
    <w:rsid w:val="00227E00"/>
    <w:rsid w:val="00227E4A"/>
    <w:rsid w:val="00231E46"/>
    <w:rsid w:val="00242BD6"/>
    <w:rsid w:val="00267DA4"/>
    <w:rsid w:val="00273A68"/>
    <w:rsid w:val="0028618B"/>
    <w:rsid w:val="0029244E"/>
    <w:rsid w:val="00293899"/>
    <w:rsid w:val="002A01E8"/>
    <w:rsid w:val="002A57E0"/>
    <w:rsid w:val="002B3E68"/>
    <w:rsid w:val="002B663C"/>
    <w:rsid w:val="002B7638"/>
    <w:rsid w:val="002B776A"/>
    <w:rsid w:val="002D1829"/>
    <w:rsid w:val="002D27CF"/>
    <w:rsid w:val="002D5CF8"/>
    <w:rsid w:val="002D725C"/>
    <w:rsid w:val="002F1CAC"/>
    <w:rsid w:val="00302276"/>
    <w:rsid w:val="00302ABD"/>
    <w:rsid w:val="0030450F"/>
    <w:rsid w:val="003248BE"/>
    <w:rsid w:val="003248F9"/>
    <w:rsid w:val="00346E01"/>
    <w:rsid w:val="00351854"/>
    <w:rsid w:val="0035245C"/>
    <w:rsid w:val="00355751"/>
    <w:rsid w:val="003561E6"/>
    <w:rsid w:val="00356FD4"/>
    <w:rsid w:val="0036453A"/>
    <w:rsid w:val="00365530"/>
    <w:rsid w:val="003811B7"/>
    <w:rsid w:val="00383609"/>
    <w:rsid w:val="00391F51"/>
    <w:rsid w:val="003A4809"/>
    <w:rsid w:val="003B2C2F"/>
    <w:rsid w:val="003B3161"/>
    <w:rsid w:val="003B4D2F"/>
    <w:rsid w:val="003B774F"/>
    <w:rsid w:val="003C3110"/>
    <w:rsid w:val="003D0CC6"/>
    <w:rsid w:val="003D38C3"/>
    <w:rsid w:val="003D7D1F"/>
    <w:rsid w:val="003E6268"/>
    <w:rsid w:val="003E7CD1"/>
    <w:rsid w:val="003F77B5"/>
    <w:rsid w:val="003F7CBD"/>
    <w:rsid w:val="00400B7A"/>
    <w:rsid w:val="00401F99"/>
    <w:rsid w:val="004050D7"/>
    <w:rsid w:val="004066AC"/>
    <w:rsid w:val="00407EF7"/>
    <w:rsid w:val="00416BF7"/>
    <w:rsid w:val="00434AB0"/>
    <w:rsid w:val="00445E51"/>
    <w:rsid w:val="004719E1"/>
    <w:rsid w:val="00474482"/>
    <w:rsid w:val="004750F5"/>
    <w:rsid w:val="00475E6F"/>
    <w:rsid w:val="004816D6"/>
    <w:rsid w:val="004832EA"/>
    <w:rsid w:val="004856DD"/>
    <w:rsid w:val="004B1238"/>
    <w:rsid w:val="004C02E0"/>
    <w:rsid w:val="004C385C"/>
    <w:rsid w:val="004D4593"/>
    <w:rsid w:val="004D611E"/>
    <w:rsid w:val="004E0253"/>
    <w:rsid w:val="004E2231"/>
    <w:rsid w:val="004E3B68"/>
    <w:rsid w:val="004E47D1"/>
    <w:rsid w:val="004E6153"/>
    <w:rsid w:val="004F1202"/>
    <w:rsid w:val="004F5117"/>
    <w:rsid w:val="004F6720"/>
    <w:rsid w:val="00500C93"/>
    <w:rsid w:val="005108FF"/>
    <w:rsid w:val="0051535C"/>
    <w:rsid w:val="00530B89"/>
    <w:rsid w:val="00531C55"/>
    <w:rsid w:val="005343E5"/>
    <w:rsid w:val="0053598C"/>
    <w:rsid w:val="005369C9"/>
    <w:rsid w:val="00536E61"/>
    <w:rsid w:val="005507C7"/>
    <w:rsid w:val="00550AD0"/>
    <w:rsid w:val="005542E7"/>
    <w:rsid w:val="00556731"/>
    <w:rsid w:val="00557A85"/>
    <w:rsid w:val="005653DF"/>
    <w:rsid w:val="00565AAE"/>
    <w:rsid w:val="00575EC5"/>
    <w:rsid w:val="0058107E"/>
    <w:rsid w:val="00586CA1"/>
    <w:rsid w:val="005A6DFA"/>
    <w:rsid w:val="005B06E3"/>
    <w:rsid w:val="005B23D9"/>
    <w:rsid w:val="005B44B0"/>
    <w:rsid w:val="005B503C"/>
    <w:rsid w:val="005D3FCF"/>
    <w:rsid w:val="005D4963"/>
    <w:rsid w:val="005E2ECF"/>
    <w:rsid w:val="005E5E9C"/>
    <w:rsid w:val="005F7F38"/>
    <w:rsid w:val="0060461A"/>
    <w:rsid w:val="00604E87"/>
    <w:rsid w:val="006074C8"/>
    <w:rsid w:val="006152C0"/>
    <w:rsid w:val="00616E8E"/>
    <w:rsid w:val="00642150"/>
    <w:rsid w:val="006455D8"/>
    <w:rsid w:val="00645694"/>
    <w:rsid w:val="0064648E"/>
    <w:rsid w:val="0065325E"/>
    <w:rsid w:val="00655777"/>
    <w:rsid w:val="00656E8E"/>
    <w:rsid w:val="0066220D"/>
    <w:rsid w:val="00664F02"/>
    <w:rsid w:val="00673455"/>
    <w:rsid w:val="00683BFD"/>
    <w:rsid w:val="00686A79"/>
    <w:rsid w:val="00687BBA"/>
    <w:rsid w:val="00692127"/>
    <w:rsid w:val="006943FC"/>
    <w:rsid w:val="006A0C0E"/>
    <w:rsid w:val="006A44E6"/>
    <w:rsid w:val="006A76E1"/>
    <w:rsid w:val="006C1349"/>
    <w:rsid w:val="006C3E78"/>
    <w:rsid w:val="006D6592"/>
    <w:rsid w:val="006D6CC2"/>
    <w:rsid w:val="006E2ED5"/>
    <w:rsid w:val="006E7B85"/>
    <w:rsid w:val="006F0218"/>
    <w:rsid w:val="006F25A4"/>
    <w:rsid w:val="006F37BD"/>
    <w:rsid w:val="006F5804"/>
    <w:rsid w:val="00706F8B"/>
    <w:rsid w:val="00725DFF"/>
    <w:rsid w:val="007300EC"/>
    <w:rsid w:val="007326BC"/>
    <w:rsid w:val="00750278"/>
    <w:rsid w:val="007532CF"/>
    <w:rsid w:val="00753F16"/>
    <w:rsid w:val="0077176F"/>
    <w:rsid w:val="007774FF"/>
    <w:rsid w:val="00784690"/>
    <w:rsid w:val="00792F01"/>
    <w:rsid w:val="0079463D"/>
    <w:rsid w:val="007A6459"/>
    <w:rsid w:val="007B38C6"/>
    <w:rsid w:val="007B45A6"/>
    <w:rsid w:val="007D3B05"/>
    <w:rsid w:val="007E08A3"/>
    <w:rsid w:val="007E230C"/>
    <w:rsid w:val="007E4584"/>
    <w:rsid w:val="007F5C87"/>
    <w:rsid w:val="00800BCB"/>
    <w:rsid w:val="00800FC7"/>
    <w:rsid w:val="00813A55"/>
    <w:rsid w:val="00814D6A"/>
    <w:rsid w:val="0081518D"/>
    <w:rsid w:val="008175C2"/>
    <w:rsid w:val="00823A53"/>
    <w:rsid w:val="00823AA4"/>
    <w:rsid w:val="00842292"/>
    <w:rsid w:val="00862716"/>
    <w:rsid w:val="0087003C"/>
    <w:rsid w:val="00876A99"/>
    <w:rsid w:val="00883592"/>
    <w:rsid w:val="00890298"/>
    <w:rsid w:val="008904E8"/>
    <w:rsid w:val="008910E7"/>
    <w:rsid w:val="00892713"/>
    <w:rsid w:val="008951AF"/>
    <w:rsid w:val="008961F9"/>
    <w:rsid w:val="008A071E"/>
    <w:rsid w:val="008B5409"/>
    <w:rsid w:val="008C2776"/>
    <w:rsid w:val="008C3D5B"/>
    <w:rsid w:val="008C478E"/>
    <w:rsid w:val="008D0842"/>
    <w:rsid w:val="008D3CF0"/>
    <w:rsid w:val="008E2608"/>
    <w:rsid w:val="008E50D2"/>
    <w:rsid w:val="00903849"/>
    <w:rsid w:val="00905EDC"/>
    <w:rsid w:val="00906528"/>
    <w:rsid w:val="00906B52"/>
    <w:rsid w:val="009273FA"/>
    <w:rsid w:val="00930E19"/>
    <w:rsid w:val="009314B8"/>
    <w:rsid w:val="00947B25"/>
    <w:rsid w:val="009520E3"/>
    <w:rsid w:val="00952CA0"/>
    <w:rsid w:val="00952CB0"/>
    <w:rsid w:val="009540F9"/>
    <w:rsid w:val="00960E3F"/>
    <w:rsid w:val="00962223"/>
    <w:rsid w:val="009675FF"/>
    <w:rsid w:val="00991263"/>
    <w:rsid w:val="00993E8D"/>
    <w:rsid w:val="009971D5"/>
    <w:rsid w:val="009A0C26"/>
    <w:rsid w:val="009A7468"/>
    <w:rsid w:val="009C4E08"/>
    <w:rsid w:val="009C50E5"/>
    <w:rsid w:val="009C766C"/>
    <w:rsid w:val="009C7A3E"/>
    <w:rsid w:val="009C7DA2"/>
    <w:rsid w:val="009D2C51"/>
    <w:rsid w:val="009D6DC6"/>
    <w:rsid w:val="009D6E55"/>
    <w:rsid w:val="009E088D"/>
    <w:rsid w:val="009F4266"/>
    <w:rsid w:val="009F4684"/>
    <w:rsid w:val="009F569B"/>
    <w:rsid w:val="00A10DB3"/>
    <w:rsid w:val="00A12EF6"/>
    <w:rsid w:val="00A221A6"/>
    <w:rsid w:val="00A30E14"/>
    <w:rsid w:val="00A34C08"/>
    <w:rsid w:val="00A37407"/>
    <w:rsid w:val="00A450BA"/>
    <w:rsid w:val="00A5741A"/>
    <w:rsid w:val="00A60B20"/>
    <w:rsid w:val="00A761AA"/>
    <w:rsid w:val="00A81E89"/>
    <w:rsid w:val="00A849D0"/>
    <w:rsid w:val="00A84A41"/>
    <w:rsid w:val="00A84C07"/>
    <w:rsid w:val="00A86812"/>
    <w:rsid w:val="00AA11F1"/>
    <w:rsid w:val="00AA3879"/>
    <w:rsid w:val="00AC2004"/>
    <w:rsid w:val="00AC21B0"/>
    <w:rsid w:val="00AC2643"/>
    <w:rsid w:val="00AC3351"/>
    <w:rsid w:val="00AC3E03"/>
    <w:rsid w:val="00AD56FB"/>
    <w:rsid w:val="00AE1B16"/>
    <w:rsid w:val="00AF69AA"/>
    <w:rsid w:val="00B00846"/>
    <w:rsid w:val="00B03C64"/>
    <w:rsid w:val="00B11031"/>
    <w:rsid w:val="00B11608"/>
    <w:rsid w:val="00B20413"/>
    <w:rsid w:val="00B2427E"/>
    <w:rsid w:val="00B453EA"/>
    <w:rsid w:val="00B46084"/>
    <w:rsid w:val="00B5573F"/>
    <w:rsid w:val="00B63BF7"/>
    <w:rsid w:val="00B655E7"/>
    <w:rsid w:val="00B66D62"/>
    <w:rsid w:val="00B67A79"/>
    <w:rsid w:val="00B726EF"/>
    <w:rsid w:val="00B81D4C"/>
    <w:rsid w:val="00B8775D"/>
    <w:rsid w:val="00B9337F"/>
    <w:rsid w:val="00B96D46"/>
    <w:rsid w:val="00BA57E4"/>
    <w:rsid w:val="00BA6F59"/>
    <w:rsid w:val="00BB159C"/>
    <w:rsid w:val="00BB1B20"/>
    <w:rsid w:val="00BB6D15"/>
    <w:rsid w:val="00BC5A45"/>
    <w:rsid w:val="00BC7281"/>
    <w:rsid w:val="00BD13D9"/>
    <w:rsid w:val="00BF27D9"/>
    <w:rsid w:val="00BF2D50"/>
    <w:rsid w:val="00C02FD0"/>
    <w:rsid w:val="00C07E9E"/>
    <w:rsid w:val="00C126B7"/>
    <w:rsid w:val="00C2015B"/>
    <w:rsid w:val="00C241DE"/>
    <w:rsid w:val="00C24A64"/>
    <w:rsid w:val="00C25B76"/>
    <w:rsid w:val="00C27B3D"/>
    <w:rsid w:val="00C32450"/>
    <w:rsid w:val="00C3427B"/>
    <w:rsid w:val="00C3533C"/>
    <w:rsid w:val="00C41791"/>
    <w:rsid w:val="00C47125"/>
    <w:rsid w:val="00C57F4A"/>
    <w:rsid w:val="00C64050"/>
    <w:rsid w:val="00C64B95"/>
    <w:rsid w:val="00C653AF"/>
    <w:rsid w:val="00C766ED"/>
    <w:rsid w:val="00C80F43"/>
    <w:rsid w:val="00C85917"/>
    <w:rsid w:val="00CA2FC8"/>
    <w:rsid w:val="00CA3393"/>
    <w:rsid w:val="00CA3AEA"/>
    <w:rsid w:val="00CA54AA"/>
    <w:rsid w:val="00CB7229"/>
    <w:rsid w:val="00CD4A6A"/>
    <w:rsid w:val="00CE4C27"/>
    <w:rsid w:val="00CF46B3"/>
    <w:rsid w:val="00D058BB"/>
    <w:rsid w:val="00D07773"/>
    <w:rsid w:val="00D205DB"/>
    <w:rsid w:val="00D238BE"/>
    <w:rsid w:val="00D25798"/>
    <w:rsid w:val="00D34DFA"/>
    <w:rsid w:val="00D371A7"/>
    <w:rsid w:val="00D43638"/>
    <w:rsid w:val="00D5071E"/>
    <w:rsid w:val="00D548EE"/>
    <w:rsid w:val="00D639E9"/>
    <w:rsid w:val="00D656B7"/>
    <w:rsid w:val="00D7129E"/>
    <w:rsid w:val="00D7361A"/>
    <w:rsid w:val="00D7722A"/>
    <w:rsid w:val="00D83E0F"/>
    <w:rsid w:val="00D937B2"/>
    <w:rsid w:val="00D955DC"/>
    <w:rsid w:val="00D974C7"/>
    <w:rsid w:val="00DA6B0B"/>
    <w:rsid w:val="00DD2932"/>
    <w:rsid w:val="00E1095E"/>
    <w:rsid w:val="00E14B4A"/>
    <w:rsid w:val="00E16B7E"/>
    <w:rsid w:val="00E17740"/>
    <w:rsid w:val="00E23062"/>
    <w:rsid w:val="00E23B89"/>
    <w:rsid w:val="00E26501"/>
    <w:rsid w:val="00E41574"/>
    <w:rsid w:val="00E479BD"/>
    <w:rsid w:val="00E56C95"/>
    <w:rsid w:val="00E65346"/>
    <w:rsid w:val="00E66C97"/>
    <w:rsid w:val="00E74468"/>
    <w:rsid w:val="00E84E10"/>
    <w:rsid w:val="00E85268"/>
    <w:rsid w:val="00E91821"/>
    <w:rsid w:val="00E93930"/>
    <w:rsid w:val="00E97C04"/>
    <w:rsid w:val="00EA1106"/>
    <w:rsid w:val="00EA1D05"/>
    <w:rsid w:val="00EA20D9"/>
    <w:rsid w:val="00EA383F"/>
    <w:rsid w:val="00EA5955"/>
    <w:rsid w:val="00EA74CD"/>
    <w:rsid w:val="00EB1975"/>
    <w:rsid w:val="00EB1D65"/>
    <w:rsid w:val="00EB3395"/>
    <w:rsid w:val="00EC65B3"/>
    <w:rsid w:val="00ED08E9"/>
    <w:rsid w:val="00ED0D66"/>
    <w:rsid w:val="00ED4FBE"/>
    <w:rsid w:val="00EE1DD0"/>
    <w:rsid w:val="00EF3BAA"/>
    <w:rsid w:val="00F03DF2"/>
    <w:rsid w:val="00F047A0"/>
    <w:rsid w:val="00F07307"/>
    <w:rsid w:val="00F13B1F"/>
    <w:rsid w:val="00F13B34"/>
    <w:rsid w:val="00F168F8"/>
    <w:rsid w:val="00F21D4E"/>
    <w:rsid w:val="00F2238C"/>
    <w:rsid w:val="00F31F30"/>
    <w:rsid w:val="00F53563"/>
    <w:rsid w:val="00F5477B"/>
    <w:rsid w:val="00F6692A"/>
    <w:rsid w:val="00F71C63"/>
    <w:rsid w:val="00FA109A"/>
    <w:rsid w:val="00FA2001"/>
    <w:rsid w:val="00FB2CC1"/>
    <w:rsid w:val="00FC03A8"/>
    <w:rsid w:val="00FD1351"/>
    <w:rsid w:val="00FE04C1"/>
    <w:rsid w:val="00FE5B0F"/>
    <w:rsid w:val="00FF3F9A"/>
    <w:rsid w:val="00FF5E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59649"/>
  <w15:chartTrackingRefBased/>
  <w15:docId w15:val="{2CB9F862-6ACE-8A44-92E6-73240761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9"/>
    <w:qFormat/>
    <w:rsid w:val="00EA1D05"/>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9"/>
    <w:unhideWhenUsed/>
    <w:qFormat/>
    <w:rsid w:val="00EA1D05"/>
    <w:pPr>
      <w:keepNext/>
      <w:spacing w:before="240" w:after="60"/>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
    <w:semiHidden/>
    <w:unhideWhenUsed/>
    <w:qFormat/>
    <w:rsid w:val="003F7CBD"/>
    <w:pPr>
      <w:keepNext/>
      <w:keepLines/>
      <w:spacing w:before="40"/>
      <w:outlineLvl w:val="2"/>
    </w:pPr>
    <w:rPr>
      <w:rFonts w:asciiTheme="majorHAnsi" w:eastAsiaTheme="majorEastAsia" w:hAnsiTheme="majorHAnsi" w:cstheme="majorBidi"/>
      <w:color w:val="142D26"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CA54AA"/>
    <w:pPr>
      <w:tabs>
        <w:tab w:val="center" w:pos="4419"/>
        <w:tab w:val="right" w:pos="8838"/>
      </w:tabs>
    </w:pPr>
  </w:style>
  <w:style w:type="character" w:customStyle="1" w:styleId="EncabezadoCar">
    <w:name w:val="Encabezado Car"/>
    <w:aliases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paragraph" w:customStyle="1" w:styleId="Frotiregular">
    <w:name w:val="Frotiregular"/>
    <w:basedOn w:val="Encabezado"/>
    <w:rsid w:val="00FA109A"/>
    <w:pPr>
      <w:tabs>
        <w:tab w:val="clear" w:pos="4419"/>
        <w:tab w:val="clear" w:pos="8838"/>
      </w:tabs>
    </w:pPr>
    <w:rPr>
      <w:rFonts w:ascii="R Frutiger Roman" w:eastAsia="Times New Roman" w:hAnsi="R Frutiger Roman" w:cs="Times New Roman"/>
      <w:szCs w:val="20"/>
      <w:lang w:val="es-ES" w:eastAsia="es-ES"/>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FA109A"/>
    <w:pPr>
      <w:ind w:left="720"/>
      <w:contextualSpacing/>
    </w:pPr>
    <w:rPr>
      <w:rFonts w:ascii="Adobe Caslon Pro" w:eastAsiaTheme="minorEastAsia" w:hAnsi="Adobe Caslon Pro"/>
      <w:lang w:val="es-ES_tradnl" w:eastAsia="es-ES"/>
    </w:rPr>
  </w:style>
  <w:style w:type="character" w:styleId="Hipervnculo">
    <w:name w:val="Hyperlink"/>
    <w:basedOn w:val="Fuentedeprrafopredeter"/>
    <w:uiPriority w:val="99"/>
    <w:unhideWhenUsed/>
    <w:rsid w:val="00E91821"/>
    <w:rPr>
      <w:color w:val="4E232E" w:themeColor="hyperlink"/>
      <w:u w:val="single"/>
    </w:rPr>
  </w:style>
  <w:style w:type="paragraph" w:styleId="Textodeglobo">
    <w:name w:val="Balloon Text"/>
    <w:basedOn w:val="Normal"/>
    <w:link w:val="TextodegloboCar"/>
    <w:uiPriority w:val="99"/>
    <w:semiHidden/>
    <w:unhideWhenUsed/>
    <w:rsid w:val="000212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1294"/>
    <w:rPr>
      <w:rFonts w:ascii="Segoe UI" w:hAnsi="Segoe UI" w:cs="Segoe UI"/>
      <w:sz w:val="18"/>
      <w:szCs w:val="18"/>
    </w:rPr>
  </w:style>
  <w:style w:type="table" w:styleId="Tablaconcuadrcula">
    <w:name w:val="Table Grid"/>
    <w:basedOn w:val="Tablanormal"/>
    <w:uiPriority w:val="59"/>
    <w:rsid w:val="00C25B76"/>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nhideWhenUsed/>
    <w:qFormat/>
    <w:rsid w:val="000101FC"/>
    <w:rPr>
      <w:sz w:val="20"/>
      <w:szCs w:val="20"/>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basedOn w:val="Fuentedeprrafopredeter"/>
    <w:link w:val="Textonotapie"/>
    <w:rsid w:val="000101FC"/>
    <w:rPr>
      <w:sz w:val="20"/>
      <w:szCs w:val="20"/>
    </w:rPr>
  </w:style>
  <w:style w:type="character" w:styleId="Refdenotaalpie">
    <w:name w:val="footnote reference"/>
    <w:basedOn w:val="Fuentedeprrafopredeter"/>
    <w:unhideWhenUsed/>
    <w:rsid w:val="000101FC"/>
    <w:rPr>
      <w:vertAlign w:val="superscript"/>
    </w:rPr>
  </w:style>
  <w:style w:type="paragraph" w:styleId="Subttulo">
    <w:name w:val="Subtitle"/>
    <w:basedOn w:val="Puesto"/>
    <w:next w:val="Normal"/>
    <w:link w:val="SubttuloCar"/>
    <w:uiPriority w:val="11"/>
    <w:qFormat/>
    <w:rsid w:val="00E26501"/>
    <w:pPr>
      <w:spacing w:before="120" w:after="120"/>
      <w:ind w:left="709" w:hanging="709"/>
      <w:contextualSpacing w:val="0"/>
      <w:jc w:val="both"/>
      <w:outlineLvl w:val="0"/>
    </w:pPr>
    <w:rPr>
      <w:rFonts w:eastAsia="Times New Roman" w:cs="Arial"/>
      <w:b/>
      <w:bCs/>
      <w:spacing w:val="0"/>
      <w:sz w:val="24"/>
      <w:szCs w:val="24"/>
      <w:lang w:val="es-ES" w:eastAsia="es-ES"/>
    </w:rPr>
  </w:style>
  <w:style w:type="character" w:customStyle="1" w:styleId="SubttuloCar">
    <w:name w:val="Subtítulo Car"/>
    <w:basedOn w:val="Fuentedeprrafopredeter"/>
    <w:link w:val="Subttulo"/>
    <w:uiPriority w:val="11"/>
    <w:rsid w:val="00E26501"/>
    <w:rPr>
      <w:rFonts w:asciiTheme="majorHAnsi" w:eastAsia="Times New Roman" w:hAnsiTheme="majorHAnsi" w:cs="Arial"/>
      <w:b/>
      <w:bCs/>
      <w:kern w:val="28"/>
      <w:lang w:val="es-ES" w:eastAsia="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rsid w:val="00E26501"/>
    <w:rPr>
      <w:rFonts w:ascii="Adobe Caslon Pro" w:eastAsiaTheme="minorEastAsia" w:hAnsi="Adobe Caslon Pro"/>
      <w:lang w:val="es-ES_tradnl" w:eastAsia="es-ES"/>
    </w:rPr>
  </w:style>
  <w:style w:type="paragraph" w:styleId="Puesto">
    <w:name w:val="Title"/>
    <w:basedOn w:val="Normal"/>
    <w:next w:val="Normal"/>
    <w:link w:val="PuestoCar"/>
    <w:uiPriority w:val="10"/>
    <w:qFormat/>
    <w:rsid w:val="00E26501"/>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26501"/>
    <w:rPr>
      <w:rFonts w:asciiTheme="majorHAnsi" w:eastAsiaTheme="majorEastAsia" w:hAnsiTheme="majorHAnsi" w:cstheme="majorBidi"/>
      <w:spacing w:val="-10"/>
      <w:kern w:val="28"/>
      <w:sz w:val="56"/>
      <w:szCs w:val="56"/>
    </w:rPr>
  </w:style>
  <w:style w:type="paragraph" w:customStyle="1" w:styleId="Prrafodelista1">
    <w:name w:val="Párrafo de lista1"/>
    <w:basedOn w:val="Normal"/>
    <w:uiPriority w:val="99"/>
    <w:qFormat/>
    <w:rsid w:val="00FB2CC1"/>
    <w:pPr>
      <w:spacing w:after="240"/>
      <w:ind w:left="720"/>
      <w:jc w:val="both"/>
    </w:pPr>
    <w:rPr>
      <w:rFonts w:ascii="Arial" w:eastAsia="Times New Roman" w:hAnsi="Arial" w:cs="Arial"/>
      <w:sz w:val="22"/>
      <w:szCs w:val="22"/>
      <w:lang w:val="es-ES" w:eastAsia="es-ES"/>
    </w:rPr>
  </w:style>
  <w:style w:type="paragraph" w:customStyle="1" w:styleId="Textocuadro">
    <w:name w:val="Texto cuadro"/>
    <w:basedOn w:val="Normal"/>
    <w:next w:val="Normal"/>
    <w:rsid w:val="00604E87"/>
    <w:pPr>
      <w:spacing w:before="20"/>
    </w:pPr>
    <w:rPr>
      <w:rFonts w:ascii="Soberana Sans" w:eastAsia="Times New Roman" w:hAnsi="Soberana Sans" w:cs="Times New Roman"/>
      <w:sz w:val="12"/>
      <w:szCs w:val="20"/>
      <w:lang w:val="es-ES"/>
    </w:rPr>
  </w:style>
  <w:style w:type="character" w:styleId="Refdecomentario">
    <w:name w:val="annotation reference"/>
    <w:basedOn w:val="Fuentedeprrafopredeter"/>
    <w:uiPriority w:val="99"/>
    <w:semiHidden/>
    <w:unhideWhenUsed/>
    <w:rsid w:val="006E2ED5"/>
    <w:rPr>
      <w:sz w:val="16"/>
      <w:szCs w:val="16"/>
    </w:rPr>
  </w:style>
  <w:style w:type="paragraph" w:styleId="Textocomentario">
    <w:name w:val="annotation text"/>
    <w:basedOn w:val="Normal"/>
    <w:link w:val="TextocomentarioCar"/>
    <w:uiPriority w:val="99"/>
    <w:unhideWhenUsed/>
    <w:rsid w:val="006E2ED5"/>
    <w:rPr>
      <w:sz w:val="20"/>
      <w:szCs w:val="20"/>
    </w:rPr>
  </w:style>
  <w:style w:type="character" w:customStyle="1" w:styleId="TextocomentarioCar">
    <w:name w:val="Texto comentario Car"/>
    <w:basedOn w:val="Fuentedeprrafopredeter"/>
    <w:link w:val="Textocomentario"/>
    <w:uiPriority w:val="99"/>
    <w:rsid w:val="006E2ED5"/>
    <w:rPr>
      <w:sz w:val="20"/>
      <w:szCs w:val="20"/>
    </w:rPr>
  </w:style>
  <w:style w:type="paragraph" w:styleId="Asuntodelcomentario">
    <w:name w:val="annotation subject"/>
    <w:basedOn w:val="Textocomentario"/>
    <w:next w:val="Textocomentario"/>
    <w:link w:val="AsuntodelcomentarioCar"/>
    <w:uiPriority w:val="99"/>
    <w:semiHidden/>
    <w:unhideWhenUsed/>
    <w:rsid w:val="006E2ED5"/>
    <w:rPr>
      <w:b/>
      <w:bCs/>
    </w:rPr>
  </w:style>
  <w:style w:type="character" w:customStyle="1" w:styleId="AsuntodelcomentarioCar">
    <w:name w:val="Asunto del comentario Car"/>
    <w:basedOn w:val="TextocomentarioCar"/>
    <w:link w:val="Asuntodelcomentario"/>
    <w:uiPriority w:val="99"/>
    <w:semiHidden/>
    <w:rsid w:val="006E2ED5"/>
    <w:rPr>
      <w:b/>
      <w:bCs/>
      <w:sz w:val="20"/>
      <w:szCs w:val="20"/>
    </w:rPr>
  </w:style>
  <w:style w:type="character" w:customStyle="1" w:styleId="Ttulo1Car">
    <w:name w:val="Título 1 Car"/>
    <w:basedOn w:val="Fuentedeprrafopredeter"/>
    <w:link w:val="Ttulo1"/>
    <w:uiPriority w:val="99"/>
    <w:rsid w:val="00EA1D05"/>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9"/>
    <w:rsid w:val="00EA1D05"/>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
    <w:semiHidden/>
    <w:rsid w:val="003F7CBD"/>
    <w:rPr>
      <w:rFonts w:asciiTheme="majorHAnsi" w:eastAsiaTheme="majorEastAsia" w:hAnsiTheme="majorHAnsi" w:cstheme="majorBidi"/>
      <w:color w:val="142D26" w:themeColor="accent1" w:themeShade="7F"/>
    </w:rPr>
  </w:style>
  <w:style w:type="table" w:customStyle="1" w:styleId="Tablaconcuadrcula5">
    <w:name w:val="Tabla con cuadrícula5"/>
    <w:basedOn w:val="Tablanormal"/>
    <w:next w:val="Tablaconcuadrcula"/>
    <w:uiPriority w:val="59"/>
    <w:rsid w:val="00242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42BD6"/>
    <w:rPr>
      <w:color w:val="605E5C"/>
      <w:shd w:val="clear" w:color="auto" w:fill="E1DFDD"/>
    </w:rPr>
  </w:style>
  <w:style w:type="paragraph" w:styleId="Textosinformato">
    <w:name w:val="Plain Text"/>
    <w:basedOn w:val="Normal"/>
    <w:link w:val="TextosinformatoCar"/>
    <w:uiPriority w:val="99"/>
    <w:rsid w:val="000371B9"/>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0371B9"/>
    <w:rPr>
      <w:rFonts w:ascii="Courier New" w:eastAsia="Times New Roman" w:hAnsi="Courier New" w:cs="Courier New"/>
      <w:sz w:val="20"/>
      <w:szCs w:val="20"/>
      <w:lang w:val="es-ES" w:eastAsia="es-ES"/>
    </w:rPr>
  </w:style>
  <w:style w:type="paragraph" w:styleId="TtulodeTDC">
    <w:name w:val="TOC Heading"/>
    <w:basedOn w:val="Ttulo1"/>
    <w:next w:val="Normal"/>
    <w:uiPriority w:val="39"/>
    <w:unhideWhenUsed/>
    <w:qFormat/>
    <w:rsid w:val="00CA2FC8"/>
    <w:pPr>
      <w:keepNext/>
      <w:keepLines/>
      <w:spacing w:before="240" w:beforeAutospacing="0" w:after="0" w:afterAutospacing="0" w:line="259" w:lineRule="auto"/>
      <w:outlineLvl w:val="9"/>
    </w:pPr>
    <w:rPr>
      <w:rFonts w:asciiTheme="majorHAnsi" w:eastAsiaTheme="majorEastAsia" w:hAnsiTheme="majorHAnsi" w:cstheme="majorBidi"/>
      <w:b w:val="0"/>
      <w:bCs w:val="0"/>
      <w:color w:val="1E4439" w:themeColor="accent1" w:themeShade="BF"/>
      <w:kern w:val="0"/>
      <w:sz w:val="32"/>
      <w:szCs w:val="32"/>
    </w:rPr>
  </w:style>
  <w:style w:type="paragraph" w:styleId="TDC1">
    <w:name w:val="toc 1"/>
    <w:basedOn w:val="Normal"/>
    <w:next w:val="Normal"/>
    <w:autoRedefine/>
    <w:uiPriority w:val="39"/>
    <w:unhideWhenUsed/>
    <w:rsid w:val="00CA2FC8"/>
    <w:pPr>
      <w:spacing w:after="100"/>
    </w:pPr>
  </w:style>
  <w:style w:type="paragraph" w:styleId="TDC2">
    <w:name w:val="toc 2"/>
    <w:basedOn w:val="Normal"/>
    <w:next w:val="Normal"/>
    <w:autoRedefine/>
    <w:uiPriority w:val="39"/>
    <w:unhideWhenUsed/>
    <w:rsid w:val="00CA2FC8"/>
    <w:pPr>
      <w:spacing w:after="100"/>
      <w:ind w:left="240"/>
    </w:pPr>
  </w:style>
  <w:style w:type="paragraph" w:styleId="TDC3">
    <w:name w:val="toc 3"/>
    <w:basedOn w:val="Normal"/>
    <w:next w:val="Normal"/>
    <w:autoRedefine/>
    <w:uiPriority w:val="39"/>
    <w:unhideWhenUsed/>
    <w:rsid w:val="00CA2FC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251412">
      <w:bodyDiv w:val="1"/>
      <w:marLeft w:val="0"/>
      <w:marRight w:val="0"/>
      <w:marTop w:val="0"/>
      <w:marBottom w:val="0"/>
      <w:divBdr>
        <w:top w:val="none" w:sz="0" w:space="0" w:color="auto"/>
        <w:left w:val="none" w:sz="0" w:space="0" w:color="auto"/>
        <w:bottom w:val="none" w:sz="0" w:space="0" w:color="auto"/>
        <w:right w:val="none" w:sz="0" w:space="0" w:color="auto"/>
      </w:divBdr>
    </w:div>
    <w:div w:id="1101679140">
      <w:bodyDiv w:val="1"/>
      <w:marLeft w:val="0"/>
      <w:marRight w:val="0"/>
      <w:marTop w:val="0"/>
      <w:marBottom w:val="0"/>
      <w:divBdr>
        <w:top w:val="none" w:sz="0" w:space="0" w:color="auto"/>
        <w:left w:val="none" w:sz="0" w:space="0" w:color="auto"/>
        <w:bottom w:val="none" w:sz="0" w:space="0" w:color="auto"/>
        <w:right w:val="none" w:sz="0" w:space="0" w:color="auto"/>
      </w:divBdr>
    </w:div>
    <w:div w:id="1440220694">
      <w:bodyDiv w:val="1"/>
      <w:marLeft w:val="0"/>
      <w:marRight w:val="0"/>
      <w:marTop w:val="0"/>
      <w:marBottom w:val="0"/>
      <w:divBdr>
        <w:top w:val="none" w:sz="0" w:space="0" w:color="auto"/>
        <w:left w:val="none" w:sz="0" w:space="0" w:color="auto"/>
        <w:bottom w:val="none" w:sz="0" w:space="0" w:color="auto"/>
        <w:right w:val="none" w:sz="0" w:space="0" w:color="auto"/>
      </w:divBdr>
    </w:div>
    <w:div w:id="154621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gob.mx/shcp/documentos/aspectos-a-considerar-para-la-elaboracion-del-diagnostico-de-los-programas-presupuestarios-de-nueva-creacion" TargetMode="External"/><Relationship Id="rId1" Type="http://schemas.openxmlformats.org/officeDocument/2006/relationships/hyperlink" Target="https://www.transparenciapresupuestaria.gob.mx/es/PTP/Datos_Abiert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GobMX">
  <a:themeElements>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F94B3-0660-4342-B4FA-263444BB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28</Pages>
  <Words>9429</Words>
  <Characters>51864</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Ariadna Díaz</cp:lastModifiedBy>
  <cp:revision>21</cp:revision>
  <cp:lastPrinted>2019-01-30T17:57:00Z</cp:lastPrinted>
  <dcterms:created xsi:type="dcterms:W3CDTF">2021-02-26T20:39:00Z</dcterms:created>
  <dcterms:modified xsi:type="dcterms:W3CDTF">2021-03-11T00:33:00Z</dcterms:modified>
</cp:coreProperties>
</file>